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E291" w14:textId="77777777" w:rsidR="002D699C" w:rsidRPr="00E42868" w:rsidRDefault="002D699C" w:rsidP="002D699C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 w:rsidRPr="00E42868">
        <w:rPr>
          <w:b/>
          <w:bCs/>
          <w:sz w:val="32"/>
          <w:szCs w:val="32"/>
          <w:lang w:val="bg-BG"/>
        </w:rPr>
        <w:t>Приложение 2</w:t>
      </w:r>
    </w:p>
    <w:p w14:paraId="131DC00D" w14:textId="1FA17ED2" w:rsidR="002D699C" w:rsidRPr="00E42868" w:rsidRDefault="002D699C" w:rsidP="002D699C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 w:rsidRPr="00E42868">
        <w:rPr>
          <w:b/>
          <w:bCs/>
          <w:sz w:val="26"/>
          <w:szCs w:val="26"/>
          <w:lang w:val="bg-BG"/>
        </w:rPr>
        <w:t xml:space="preserve">Указания за попълване картата за оценка на научноизследователската </w:t>
      </w:r>
      <w:r w:rsidR="00E42868" w:rsidRPr="00E42868">
        <w:rPr>
          <w:b/>
          <w:bCs/>
          <w:sz w:val="26"/>
          <w:szCs w:val="26"/>
          <w:lang w:val="bg-BG"/>
        </w:rPr>
        <w:t>дейността</w:t>
      </w:r>
      <w:r w:rsidRPr="00E42868">
        <w:rPr>
          <w:b/>
          <w:bCs/>
          <w:sz w:val="26"/>
          <w:szCs w:val="26"/>
          <w:lang w:val="bg-BG"/>
        </w:rPr>
        <w:t xml:space="preserve"> учени</w:t>
      </w:r>
      <w:r w:rsidR="000B0A58">
        <w:rPr>
          <w:b/>
          <w:bCs/>
          <w:sz w:val="26"/>
          <w:szCs w:val="26"/>
          <w:lang w:val="bg-BG"/>
        </w:rPr>
        <w:t>те</w:t>
      </w:r>
      <w:r w:rsidRPr="00E42868">
        <w:rPr>
          <w:b/>
          <w:bCs/>
          <w:sz w:val="26"/>
          <w:szCs w:val="26"/>
          <w:lang w:val="bg-BG"/>
        </w:rPr>
        <w:t xml:space="preserve"> в НИГГГ-БАН</w:t>
      </w:r>
    </w:p>
    <w:p w14:paraId="775D716F" w14:textId="77777777" w:rsidR="002D699C" w:rsidRPr="00E42868" w:rsidRDefault="002D699C" w:rsidP="002D699C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 w:rsidRPr="00E42868">
        <w:rPr>
          <w:b/>
          <w:bCs/>
          <w:sz w:val="26"/>
          <w:szCs w:val="26"/>
          <w:lang w:val="bg-BG"/>
        </w:rPr>
        <w:t>(2021 -2022 г.)</w:t>
      </w:r>
    </w:p>
    <w:p w14:paraId="0E40DBBE" w14:textId="77777777" w:rsidR="00107010" w:rsidRPr="008D4F6D" w:rsidRDefault="00107010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434B15" w14:textId="3E06A309" w:rsidR="00107010" w:rsidRPr="008D4F6D" w:rsidRDefault="004D723A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Попълването на </w:t>
      </w:r>
      <w:r w:rsidR="00107010" w:rsidRPr="008D4F6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артата за оценка </w:t>
      </w:r>
      <w:r w:rsidRPr="008D4F6D">
        <w:rPr>
          <w:rFonts w:ascii="Times New Roman" w:hAnsi="Times New Roman" w:cs="Times New Roman"/>
          <w:bCs/>
          <w:sz w:val="24"/>
          <w:szCs w:val="24"/>
          <w:lang w:val="bg-BG"/>
        </w:rPr>
        <w:t>на научноизследователската дейност</w:t>
      </w:r>
      <w:r w:rsidR="00107010" w:rsidRPr="008D4F6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D4F6D">
        <w:rPr>
          <w:rFonts w:ascii="Times New Roman" w:hAnsi="Times New Roman" w:cs="Times New Roman"/>
          <w:bCs/>
          <w:sz w:val="24"/>
          <w:szCs w:val="24"/>
          <w:lang w:val="bg-BG"/>
        </w:rPr>
        <w:t>на учени в НИГГГ-БАН е съгласно</w:t>
      </w:r>
      <w:r w:rsidRPr="008D4F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107010" w:rsidRPr="008D4F6D">
        <w:rPr>
          <w:rFonts w:ascii="Times New Roman" w:hAnsi="Times New Roman" w:cs="Times New Roman"/>
          <w:bCs/>
          <w:sz w:val="24"/>
          <w:szCs w:val="24"/>
          <w:lang w:val="bg-BG"/>
        </w:rPr>
        <w:t>изискванията на</w:t>
      </w:r>
      <w:r w:rsidR="00107010" w:rsidRPr="008D4F6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„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8D4F6D" w:rsidRPr="008D4F6D">
        <w:rPr>
          <w:rFonts w:ascii="Times New Roman" w:hAnsi="Times New Roman" w:cs="Times New Roman"/>
          <w:sz w:val="24"/>
          <w:szCs w:val="24"/>
          <w:lang w:val="bg-BG"/>
        </w:rPr>
        <w:t>ритерии и показатели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за оценка на научноизследователската дейност, осъществявана от институтите на БАН, приети с решение на Общото събрание на Българската академия на науките от 05.02.2018 г. (актуализирани на 22.07.2019 г., 12.07.2021 г., 06.12.2021 г. и 21.03.2022 г.)</w:t>
      </w:r>
      <w:r w:rsidR="008D4F6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07010" w:rsidRPr="008D4F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6D5B0CD" w14:textId="7079CEC8" w:rsidR="00A41212" w:rsidRPr="008D4F6D" w:rsidRDefault="000A242F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В картата за оценка на </w:t>
      </w:r>
      <w:r w:rsidRPr="008D4F6D">
        <w:rPr>
          <w:rFonts w:ascii="Times New Roman" w:hAnsi="Times New Roman" w:cs="Times New Roman"/>
          <w:bCs/>
          <w:sz w:val="24"/>
          <w:szCs w:val="24"/>
          <w:lang w:val="bg-BG"/>
        </w:rPr>
        <w:t>научноизследователската дейност се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попълват</w:t>
      </w:r>
      <w:r w:rsidR="002D699C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само 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>дейности и резултати</w:t>
      </w:r>
      <w:r w:rsidR="002D699C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от тях, които се удостоверяват със съответните доказателства попълнени в SONIX</w:t>
      </w:r>
      <w:r w:rsidR="00A41212" w:rsidRPr="008D4F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A84DE73" w14:textId="139DDF89" w:rsidR="00BC29EA" w:rsidRPr="008D4F6D" w:rsidRDefault="00BC29EA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Индексът за търсене в SONIX e даден в първата колона на Картата за оценка</w:t>
      </w:r>
    </w:p>
    <w:p w14:paraId="5EEC7D84" w14:textId="118B06F9" w:rsidR="00A41212" w:rsidRPr="008D4F6D" w:rsidRDefault="00A41212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Доказателствен материал няма да се изисква с изключение на </w:t>
      </w:r>
      <w:r w:rsidR="00472465" w:rsidRPr="008D4F6D">
        <w:rPr>
          <w:rFonts w:ascii="Times New Roman" w:hAnsi="Times New Roman" w:cs="Times New Roman"/>
          <w:sz w:val="24"/>
          <w:szCs w:val="24"/>
          <w:lang w:val="bg-BG"/>
        </w:rPr>
        <w:t>документ</w:t>
      </w:r>
      <w:r w:rsidR="008D4F6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за дяловото участие за привлечени средства (получени траншове в срока на оценката) попълнен и подписан от ръководителя или координатора</w:t>
      </w:r>
      <w:r w:rsidR="00472465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проекта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11F2657" w14:textId="417D02A0" w:rsidR="00133218" w:rsidRPr="008D4F6D" w:rsidRDefault="000A242F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Проверката за коректното попълване на </w:t>
      </w:r>
      <w:r w:rsidR="00E42868"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картата</w:t>
      </w:r>
      <w:r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оценка се осъществява на базата на </w:t>
      </w:r>
      <w:r w:rsidR="003877B1"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въведената</w:t>
      </w:r>
      <w:r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 служителите информация в SONIX.</w:t>
      </w:r>
    </w:p>
    <w:p w14:paraId="0069FD30" w14:textId="77777777" w:rsidR="000A242F" w:rsidRPr="008D4F6D" w:rsidRDefault="000A242F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</w:pPr>
    </w:p>
    <w:p w14:paraId="31981103" w14:textId="77777777" w:rsidR="007C1B56" w:rsidRPr="008D4F6D" w:rsidRDefault="007C1B56" w:rsidP="008D4F6D">
      <w:pPr>
        <w:pStyle w:val="ListParagraph"/>
        <w:numPr>
          <w:ilvl w:val="0"/>
          <w:numId w:val="2"/>
        </w:numPr>
        <w:spacing w:after="0" w:line="360" w:lineRule="auto"/>
        <w:ind w:right="-23"/>
        <w:jc w:val="both"/>
        <w:rPr>
          <w:rFonts w:ascii="Times New Roman" w:hAnsi="Times New Roman"/>
          <w:b/>
          <w:sz w:val="24"/>
          <w:szCs w:val="24"/>
        </w:rPr>
      </w:pPr>
      <w:r w:rsidRPr="008D4F6D">
        <w:rPr>
          <w:rFonts w:ascii="Times New Roman" w:hAnsi="Times New Roman"/>
          <w:b/>
          <w:sz w:val="24"/>
          <w:szCs w:val="24"/>
        </w:rPr>
        <w:t>НАУЧНИ РЕЗУЛТАТИ ПРЕЗ ОТЧЕТНИЯ ПЕРИОД</w:t>
      </w:r>
    </w:p>
    <w:p w14:paraId="31D174AF" w14:textId="77777777" w:rsidR="00A43CA1" w:rsidRPr="008D4F6D" w:rsidRDefault="007C1B56" w:rsidP="008D4F6D">
      <w:pPr>
        <w:pStyle w:val="ListParagraph"/>
        <w:spacing w:after="0" w:line="360" w:lineRule="auto"/>
        <w:ind w:left="0" w:right="-23" w:firstLine="567"/>
        <w:jc w:val="center"/>
        <w:rPr>
          <w:rFonts w:ascii="Times New Roman" w:hAnsi="Times New Roman"/>
          <w:sz w:val="24"/>
          <w:szCs w:val="24"/>
        </w:rPr>
      </w:pPr>
      <w:r w:rsidRPr="008D4F6D">
        <w:rPr>
          <w:rFonts w:ascii="Times New Roman" w:hAnsi="Times New Roman"/>
          <w:sz w:val="24"/>
          <w:szCs w:val="24"/>
        </w:rPr>
        <w:t>1-a. НАУЧНА ПРОДУКЦИЯ (55% от (К2-К2Б))</w:t>
      </w:r>
    </w:p>
    <w:p w14:paraId="4B763A2F" w14:textId="77777777" w:rsidR="00A43CA1" w:rsidRPr="008D4F6D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8D4F6D">
        <w:rPr>
          <w:rFonts w:ascii="Times New Roman" w:hAnsi="Times New Roman"/>
          <w:sz w:val="24"/>
          <w:szCs w:val="24"/>
        </w:rPr>
        <w:t xml:space="preserve">Оценява се научната продукция от предходните две години. За първата година се използват вече проверените данни от съответния годишен отчет, включително и по отношение на </w:t>
      </w:r>
      <w:proofErr w:type="spellStart"/>
      <w:r w:rsidRPr="008D4F6D">
        <w:rPr>
          <w:rFonts w:ascii="Times New Roman" w:hAnsi="Times New Roman"/>
          <w:sz w:val="24"/>
          <w:szCs w:val="24"/>
        </w:rPr>
        <w:t>квартилите</w:t>
      </w:r>
      <w:proofErr w:type="spellEnd"/>
      <w:r w:rsidRPr="008D4F6D">
        <w:rPr>
          <w:rFonts w:ascii="Times New Roman" w:hAnsi="Times New Roman"/>
          <w:sz w:val="24"/>
          <w:szCs w:val="24"/>
        </w:rPr>
        <w:t xml:space="preserve"> на списанията. Ако за първата година от двегодишния период има пропуснати публикации и цитирания, както и промяна на статута на изданията, свързана с включването им във водещите бази данни, те могат да бъдат добавени като анекс към годишния отчет на </w:t>
      </w:r>
      <w:r w:rsidR="00A43CA1" w:rsidRPr="008D4F6D">
        <w:rPr>
          <w:rFonts w:ascii="Times New Roman" w:hAnsi="Times New Roman"/>
          <w:sz w:val="24"/>
          <w:szCs w:val="24"/>
        </w:rPr>
        <w:t>Института</w:t>
      </w:r>
      <w:r w:rsidRPr="008D4F6D">
        <w:rPr>
          <w:rFonts w:ascii="Times New Roman" w:hAnsi="Times New Roman"/>
          <w:sz w:val="24"/>
          <w:szCs w:val="24"/>
        </w:rPr>
        <w:t xml:space="preserve"> за втората година. </w:t>
      </w:r>
    </w:p>
    <w:p w14:paraId="11A30A66" w14:textId="77777777" w:rsidR="00A43CA1" w:rsidRPr="008D4F6D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8D4F6D">
        <w:rPr>
          <w:rFonts w:ascii="Times New Roman" w:hAnsi="Times New Roman"/>
          <w:sz w:val="24"/>
          <w:szCs w:val="24"/>
        </w:rPr>
        <w:t xml:space="preserve">Отчитат се само публикации, в които е отразена принадлежност към БАН. Отчитат се показателите за научна продукция (публикации и цитирания) на назначените и обучаващите се към </w:t>
      </w:r>
      <w:r w:rsidR="00A43CA1" w:rsidRPr="008D4F6D">
        <w:rPr>
          <w:rFonts w:ascii="Times New Roman" w:hAnsi="Times New Roman"/>
          <w:sz w:val="24"/>
          <w:szCs w:val="24"/>
        </w:rPr>
        <w:t>НИГГГ</w:t>
      </w:r>
      <w:r w:rsidRPr="008D4F6D">
        <w:rPr>
          <w:rFonts w:ascii="Times New Roman" w:hAnsi="Times New Roman"/>
          <w:sz w:val="24"/>
          <w:szCs w:val="24"/>
        </w:rPr>
        <w:t xml:space="preserve">, а също и на асоциираните учени (учени, които не заемат щатно място, публикуват от името на </w:t>
      </w:r>
      <w:r w:rsidR="00A43CA1" w:rsidRPr="008D4F6D">
        <w:rPr>
          <w:rFonts w:ascii="Times New Roman" w:hAnsi="Times New Roman"/>
          <w:sz w:val="24"/>
          <w:szCs w:val="24"/>
        </w:rPr>
        <w:t>НИГГГ</w:t>
      </w:r>
      <w:r w:rsidRPr="008D4F6D">
        <w:rPr>
          <w:rFonts w:ascii="Times New Roman" w:hAnsi="Times New Roman"/>
          <w:sz w:val="24"/>
          <w:szCs w:val="24"/>
        </w:rPr>
        <w:t xml:space="preserve"> и не посочват в публикациите си друга принадлежност към научна институция). </w:t>
      </w:r>
    </w:p>
    <w:p w14:paraId="36D29F0E" w14:textId="0AC3E345" w:rsidR="00A43CA1" w:rsidRPr="008D4F6D" w:rsidRDefault="00A43CA1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8D4F6D">
        <w:rPr>
          <w:rFonts w:ascii="Times New Roman" w:hAnsi="Times New Roman"/>
          <w:sz w:val="24"/>
          <w:szCs w:val="24"/>
        </w:rPr>
        <w:lastRenderedPageBreak/>
        <w:t xml:space="preserve">Отчитат и </w:t>
      </w:r>
      <w:r w:rsidR="00E42868" w:rsidRPr="008D4F6D">
        <w:rPr>
          <w:rFonts w:ascii="Times New Roman" w:hAnsi="Times New Roman"/>
          <w:sz w:val="24"/>
          <w:szCs w:val="24"/>
        </w:rPr>
        <w:t>се вземат</w:t>
      </w:r>
      <w:r w:rsidR="007C1B56" w:rsidRPr="008D4F6D">
        <w:rPr>
          <w:rFonts w:ascii="Times New Roman" w:hAnsi="Times New Roman"/>
          <w:sz w:val="24"/>
          <w:szCs w:val="24"/>
        </w:rPr>
        <w:t xml:space="preserve"> се под внимание само публикации, в които са вписани името на </w:t>
      </w:r>
      <w:r w:rsidRPr="008D4F6D">
        <w:rPr>
          <w:rFonts w:ascii="Times New Roman" w:hAnsi="Times New Roman"/>
          <w:sz w:val="24"/>
          <w:szCs w:val="24"/>
        </w:rPr>
        <w:t>НИГГГ</w:t>
      </w:r>
      <w:r w:rsidR="007C1B56" w:rsidRPr="008D4F6D">
        <w:rPr>
          <w:rFonts w:ascii="Times New Roman" w:hAnsi="Times New Roman"/>
          <w:sz w:val="24"/>
          <w:szCs w:val="24"/>
        </w:rPr>
        <w:t xml:space="preserve"> и пълното име на БАН (Българска академия на науките / </w:t>
      </w:r>
      <w:proofErr w:type="spellStart"/>
      <w:r w:rsidR="007C1B56" w:rsidRPr="008D4F6D">
        <w:rPr>
          <w:rFonts w:ascii="Times New Roman" w:hAnsi="Times New Roman"/>
          <w:sz w:val="24"/>
          <w:szCs w:val="24"/>
        </w:rPr>
        <w:t>Bulgarian</w:t>
      </w:r>
      <w:proofErr w:type="spellEnd"/>
      <w:r w:rsidR="007C1B56" w:rsidRPr="008D4F6D">
        <w:rPr>
          <w:rFonts w:ascii="Times New Roman" w:hAnsi="Times New Roman"/>
          <w:sz w:val="24"/>
          <w:szCs w:val="24"/>
        </w:rPr>
        <w:t xml:space="preserve"> Academy </w:t>
      </w:r>
      <w:proofErr w:type="spellStart"/>
      <w:r w:rsidR="007C1B56" w:rsidRPr="008D4F6D">
        <w:rPr>
          <w:rFonts w:ascii="Times New Roman" w:hAnsi="Times New Roman"/>
          <w:sz w:val="24"/>
          <w:szCs w:val="24"/>
        </w:rPr>
        <w:t>of</w:t>
      </w:r>
      <w:proofErr w:type="spellEnd"/>
      <w:r w:rsidR="007C1B56" w:rsidRPr="008D4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B56" w:rsidRPr="008D4F6D">
        <w:rPr>
          <w:rFonts w:ascii="Times New Roman" w:hAnsi="Times New Roman"/>
          <w:sz w:val="24"/>
          <w:szCs w:val="24"/>
        </w:rPr>
        <w:t>Sciences</w:t>
      </w:r>
      <w:proofErr w:type="spellEnd"/>
      <w:r w:rsidR="007C1B56" w:rsidRPr="008D4F6D">
        <w:rPr>
          <w:rFonts w:ascii="Times New Roman" w:hAnsi="Times New Roman"/>
          <w:sz w:val="24"/>
          <w:szCs w:val="24"/>
        </w:rPr>
        <w:t xml:space="preserve"> или еквивалентен текст на езика на публикацията); изключения се допускат по решение на Управителния съвет, ако </w:t>
      </w:r>
      <w:r w:rsidRPr="008D4F6D">
        <w:rPr>
          <w:rFonts w:ascii="Times New Roman" w:hAnsi="Times New Roman"/>
          <w:sz w:val="24"/>
          <w:szCs w:val="24"/>
        </w:rPr>
        <w:t xml:space="preserve">НИГГГ </w:t>
      </w:r>
      <w:r w:rsidR="007C1B56" w:rsidRPr="008D4F6D">
        <w:rPr>
          <w:rFonts w:ascii="Times New Roman" w:hAnsi="Times New Roman"/>
          <w:sz w:val="24"/>
          <w:szCs w:val="24"/>
        </w:rPr>
        <w:t>представи мотивирани причини за невъзможност това да се направи в определена публикация.</w:t>
      </w:r>
      <w:r w:rsidR="00A41212" w:rsidRPr="008D4F6D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</w:p>
    <w:p w14:paraId="492CB82C" w14:textId="77777777" w:rsidR="007C1B56" w:rsidRPr="008D4F6D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i/>
          <w:sz w:val="24"/>
          <w:szCs w:val="24"/>
        </w:rPr>
      </w:pPr>
      <w:r w:rsidRPr="008D4F6D">
        <w:rPr>
          <w:rFonts w:ascii="Times New Roman" w:hAnsi="Times New Roman"/>
          <w:sz w:val="24"/>
          <w:szCs w:val="24"/>
        </w:rPr>
        <w:t xml:space="preserve">За научни трудове, в които броят съавтори (А) от НИГГГ е по-малък от 5 % от общия брой съавтори (N), окончателният брой точки (X) се изчислява по формулата Х = AY / (N/20), където Y е броят точки за съответната публикация без корекция. </w:t>
      </w:r>
      <w:r w:rsidRPr="008D4F6D">
        <w:rPr>
          <w:rFonts w:ascii="Times New Roman" w:hAnsi="Times New Roman"/>
          <w:i/>
          <w:sz w:val="24"/>
          <w:szCs w:val="24"/>
        </w:rPr>
        <w:t>Корекцията ще бъде направена от проверяващия – ръководител секция.</w:t>
      </w:r>
    </w:p>
    <w:p w14:paraId="53A252E4" w14:textId="77777777" w:rsidR="007C1B56" w:rsidRPr="008D4F6D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Корекция за брой автори не се прилага в случаите, когато: </w:t>
      </w:r>
    </w:p>
    <w:p w14:paraId="1552C5AE" w14:textId="77777777" w:rsidR="007C1B56" w:rsidRPr="008D4F6D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sym w:font="Symbol" w:char="F0D8"/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Кореспондиращият автор е от системата на БАН </w:t>
      </w:r>
    </w:p>
    <w:p w14:paraId="23765750" w14:textId="77777777" w:rsidR="00151BE5" w:rsidRPr="008D4F6D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sym w:font="Symbol" w:char="F0D8"/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Статията е класирана в 1 % на най-цитираните статии според </w:t>
      </w:r>
      <w:proofErr w:type="spellStart"/>
      <w:r w:rsidRPr="008D4F6D">
        <w:rPr>
          <w:rFonts w:ascii="Times New Roman" w:hAnsi="Times New Roman" w:cs="Times New Roman"/>
          <w:sz w:val="24"/>
          <w:szCs w:val="24"/>
          <w:lang w:val="bg-BG"/>
        </w:rPr>
        <w:t>Essential</w:t>
      </w:r>
      <w:proofErr w:type="spellEnd"/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Science </w:t>
      </w:r>
      <w:proofErr w:type="spellStart"/>
      <w:r w:rsidRPr="008D4F6D">
        <w:rPr>
          <w:rFonts w:ascii="Times New Roman" w:hAnsi="Times New Roman" w:cs="Times New Roman"/>
          <w:sz w:val="24"/>
          <w:szCs w:val="24"/>
          <w:lang w:val="bg-BG"/>
        </w:rPr>
        <w:t>Indicators</w:t>
      </w:r>
      <w:proofErr w:type="spellEnd"/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8D4F6D">
        <w:rPr>
          <w:rFonts w:ascii="Times New Roman" w:hAnsi="Times New Roman" w:cs="Times New Roman"/>
          <w:sz w:val="24"/>
          <w:szCs w:val="24"/>
          <w:lang w:val="bg-BG"/>
        </w:rPr>
        <w:t>Web</w:t>
      </w:r>
      <w:proofErr w:type="spellEnd"/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D4F6D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Science</w:t>
      </w:r>
      <w:r w:rsidR="00151BE5" w:rsidRPr="008D4F6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E006D42" w14:textId="77777777" w:rsidR="00151BE5" w:rsidRPr="008D4F6D" w:rsidRDefault="00151BE5" w:rsidP="008D4F6D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lang w:val="bg-BG"/>
        </w:rPr>
      </w:pPr>
      <w:r w:rsidRPr="008D4F6D">
        <w:rPr>
          <w:color w:val="auto"/>
          <w:lang w:val="bg-BG"/>
        </w:rPr>
        <w:t xml:space="preserve">Научни публикации в издания, отразени в ERIH PLUS, </w:t>
      </w:r>
      <w:proofErr w:type="spellStart"/>
      <w:r w:rsidRPr="008D4F6D">
        <w:rPr>
          <w:color w:val="auto"/>
          <w:lang w:val="bg-BG"/>
        </w:rPr>
        <w:t>Scopus</w:t>
      </w:r>
      <w:proofErr w:type="spellEnd"/>
      <w:r w:rsidRPr="008D4F6D">
        <w:rPr>
          <w:color w:val="auto"/>
          <w:lang w:val="bg-BG"/>
        </w:rPr>
        <w:t xml:space="preserve"> или </w:t>
      </w:r>
      <w:proofErr w:type="spellStart"/>
      <w:r w:rsidRPr="008D4F6D">
        <w:rPr>
          <w:color w:val="auto"/>
          <w:lang w:val="bg-BG"/>
        </w:rPr>
        <w:t>Web</w:t>
      </w:r>
      <w:proofErr w:type="spellEnd"/>
      <w:r w:rsidRPr="008D4F6D">
        <w:rPr>
          <w:color w:val="auto"/>
          <w:lang w:val="bg-BG"/>
        </w:rPr>
        <w:t xml:space="preserve"> </w:t>
      </w:r>
      <w:proofErr w:type="spellStart"/>
      <w:r w:rsidRPr="008D4F6D">
        <w:rPr>
          <w:color w:val="auto"/>
          <w:lang w:val="bg-BG"/>
        </w:rPr>
        <w:t>of</w:t>
      </w:r>
      <w:proofErr w:type="spellEnd"/>
      <w:r w:rsidRPr="008D4F6D">
        <w:rPr>
          <w:color w:val="auto"/>
          <w:lang w:val="bg-BG"/>
        </w:rPr>
        <w:t xml:space="preserve"> Science.</w:t>
      </w:r>
    </w:p>
    <w:p w14:paraId="416C449C" w14:textId="77777777" w:rsidR="00151BE5" w:rsidRPr="008D4F6D" w:rsidRDefault="00151BE5" w:rsidP="008D4F6D">
      <w:pPr>
        <w:pStyle w:val="Default"/>
        <w:spacing w:line="360" w:lineRule="auto"/>
        <w:ind w:left="144"/>
        <w:jc w:val="both"/>
        <w:rPr>
          <w:color w:val="auto"/>
          <w:lang w:val="bg-BG"/>
        </w:rPr>
      </w:pPr>
    </w:p>
    <w:p w14:paraId="7190E105" w14:textId="77777777" w:rsidR="00151BE5" w:rsidRPr="008D4F6D" w:rsidRDefault="00151BE5" w:rsidP="008D4F6D">
      <w:pPr>
        <w:pStyle w:val="Default"/>
        <w:spacing w:line="360" w:lineRule="auto"/>
        <w:ind w:left="144"/>
        <w:jc w:val="both"/>
        <w:rPr>
          <w:b/>
          <w:color w:val="auto"/>
          <w:lang w:val="bg-BG"/>
        </w:rPr>
      </w:pPr>
      <w:r w:rsidRPr="008D4F6D">
        <w:rPr>
          <w:b/>
          <w:color w:val="auto"/>
          <w:lang w:val="bg-BG"/>
        </w:rPr>
        <w:t xml:space="preserve">За проверка в базата данни </w:t>
      </w:r>
      <w:proofErr w:type="spellStart"/>
      <w:r w:rsidRPr="008D4F6D">
        <w:rPr>
          <w:b/>
          <w:color w:val="auto"/>
          <w:lang w:val="bg-BG"/>
        </w:rPr>
        <w:t>Web</w:t>
      </w:r>
      <w:proofErr w:type="spellEnd"/>
      <w:r w:rsidRPr="008D4F6D">
        <w:rPr>
          <w:b/>
          <w:color w:val="auto"/>
          <w:lang w:val="bg-BG"/>
        </w:rPr>
        <w:t xml:space="preserve"> </w:t>
      </w:r>
      <w:proofErr w:type="spellStart"/>
      <w:r w:rsidRPr="008D4F6D">
        <w:rPr>
          <w:b/>
          <w:color w:val="auto"/>
          <w:lang w:val="bg-BG"/>
        </w:rPr>
        <w:t>of</w:t>
      </w:r>
      <w:proofErr w:type="spellEnd"/>
      <w:r w:rsidRPr="008D4F6D">
        <w:rPr>
          <w:b/>
          <w:color w:val="auto"/>
          <w:lang w:val="bg-BG"/>
        </w:rPr>
        <w:t xml:space="preserve"> Science се следват следните стъпки: </w:t>
      </w:r>
    </w:p>
    <w:p w14:paraId="5E15808A" w14:textId="77777777" w:rsidR="00151BE5" w:rsidRPr="008D4F6D" w:rsidRDefault="00151BE5" w:rsidP="00786F4C">
      <w:pPr>
        <w:pStyle w:val="Default"/>
        <w:spacing w:line="360" w:lineRule="auto"/>
        <w:ind w:firstLine="144"/>
        <w:jc w:val="both"/>
        <w:rPr>
          <w:color w:val="000000" w:themeColor="text1"/>
          <w:lang w:val="bg-BG"/>
        </w:rPr>
      </w:pPr>
      <w:r w:rsidRPr="008D4F6D">
        <w:rPr>
          <w:color w:val="auto"/>
          <w:lang w:val="bg-BG"/>
        </w:rPr>
        <w:t xml:space="preserve">На сайта </w:t>
      </w:r>
      <w:r w:rsidRPr="008D4F6D">
        <w:rPr>
          <w:color w:val="000000" w:themeColor="text1"/>
          <w:lang w:val="bg-BG"/>
        </w:rPr>
        <w:t xml:space="preserve">на </w:t>
      </w:r>
      <w:proofErr w:type="spellStart"/>
      <w:r w:rsidRPr="008D4F6D">
        <w:rPr>
          <w:color w:val="000000" w:themeColor="text1"/>
          <w:lang w:val="bg-BG"/>
        </w:rPr>
        <w:t>Web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of</w:t>
      </w:r>
      <w:proofErr w:type="spellEnd"/>
      <w:r w:rsidRPr="008D4F6D">
        <w:rPr>
          <w:color w:val="000000" w:themeColor="text1"/>
          <w:lang w:val="bg-BG"/>
        </w:rPr>
        <w:t xml:space="preserve"> Science (</w:t>
      </w:r>
      <w:hyperlink r:id="rId5" w:history="1">
        <w:r w:rsidRPr="008D4F6D">
          <w:rPr>
            <w:rStyle w:val="Hyperlink"/>
            <w:color w:val="000000" w:themeColor="text1"/>
            <w:u w:val="none"/>
            <w:lang w:val="bg-BG"/>
          </w:rPr>
          <w:t>http://apps.webofknowledge.com/WOS_GeneralSearch_input.do?product=WOS&amp;search_mode=GeneralSearch&amp;SID=F685kn7CEpJdsqBDLYH&amp;preferencesSaved</w:t>
        </w:r>
      </w:hyperlink>
      <w:r w:rsidRPr="008D4F6D">
        <w:rPr>
          <w:color w:val="000000" w:themeColor="text1"/>
          <w:lang w:val="bg-BG"/>
        </w:rPr>
        <w:t>)</w:t>
      </w:r>
      <w:r w:rsidRPr="008D4F6D">
        <w:rPr>
          <w:b/>
          <w:color w:val="000000" w:themeColor="text1"/>
          <w:lang w:val="bg-BG"/>
        </w:rPr>
        <w:t xml:space="preserve"> </w:t>
      </w:r>
      <w:r w:rsidRPr="008D4F6D">
        <w:rPr>
          <w:color w:val="000000" w:themeColor="text1"/>
          <w:lang w:val="bg-BG"/>
        </w:rPr>
        <w:t xml:space="preserve">се </w:t>
      </w:r>
      <w:r w:rsidRPr="00786F4C">
        <w:rPr>
          <w:color w:val="000000" w:themeColor="text1"/>
          <w:lang w:val="bg-BG"/>
        </w:rPr>
        <w:t>попълва</w:t>
      </w:r>
      <w:r w:rsidRPr="008D4F6D">
        <w:rPr>
          <w:b/>
          <w:color w:val="000000" w:themeColor="text1"/>
          <w:lang w:val="bg-BG"/>
        </w:rPr>
        <w:t xml:space="preserve"> </w:t>
      </w:r>
      <w:r w:rsidRPr="008D4F6D">
        <w:rPr>
          <w:color w:val="000000" w:themeColor="text1"/>
          <w:lang w:val="bg-BG"/>
        </w:rPr>
        <w:t>името на автора на публикацията. В полето “</w:t>
      </w:r>
      <w:proofErr w:type="spellStart"/>
      <w:r w:rsidRPr="008D4F6D">
        <w:rPr>
          <w:color w:val="000000" w:themeColor="text1"/>
          <w:lang w:val="bg-BG"/>
        </w:rPr>
        <w:t>Topic</w:t>
      </w:r>
      <w:proofErr w:type="spellEnd"/>
      <w:r w:rsidRPr="008D4F6D">
        <w:rPr>
          <w:color w:val="000000" w:themeColor="text1"/>
          <w:lang w:val="bg-BG"/>
        </w:rPr>
        <w:t>” се отваря падащото меню и се избира “</w:t>
      </w:r>
      <w:proofErr w:type="spellStart"/>
      <w:r w:rsidRPr="008D4F6D">
        <w:rPr>
          <w:color w:val="000000" w:themeColor="text1"/>
          <w:lang w:val="bg-BG"/>
        </w:rPr>
        <w:t>Author</w:t>
      </w:r>
      <w:proofErr w:type="spellEnd"/>
      <w:r w:rsidRPr="008D4F6D">
        <w:rPr>
          <w:color w:val="000000" w:themeColor="text1"/>
          <w:lang w:val="bg-BG"/>
        </w:rPr>
        <w:t xml:space="preserve">” – „ </w:t>
      </w:r>
      <w:proofErr w:type="spellStart"/>
      <w:r w:rsidRPr="008D4F6D">
        <w:rPr>
          <w:color w:val="000000" w:themeColor="text1"/>
          <w:lang w:val="bg-BG"/>
        </w:rPr>
        <w:t>Search</w:t>
      </w:r>
      <w:proofErr w:type="spellEnd"/>
      <w:r w:rsidRPr="008D4F6D">
        <w:rPr>
          <w:color w:val="000000" w:themeColor="text1"/>
          <w:lang w:val="bg-BG"/>
        </w:rPr>
        <w:t xml:space="preserve">”. Появява се списък с всички публикации, индексирани във </w:t>
      </w:r>
      <w:proofErr w:type="spellStart"/>
      <w:r w:rsidRPr="008D4F6D">
        <w:rPr>
          <w:color w:val="000000" w:themeColor="text1"/>
          <w:lang w:val="bg-BG"/>
        </w:rPr>
        <w:t>Web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of</w:t>
      </w:r>
      <w:proofErr w:type="spellEnd"/>
      <w:r w:rsidRPr="008D4F6D">
        <w:rPr>
          <w:color w:val="000000" w:themeColor="text1"/>
          <w:lang w:val="bg-BG"/>
        </w:rPr>
        <w:t xml:space="preserve"> Science. Отива се на съответната публикация и се кликва върху списанието (не върху заглавието на статията). Отваря се прозорец, в който е дадена информация за </w:t>
      </w:r>
      <w:proofErr w:type="spellStart"/>
      <w:r w:rsidRPr="008D4F6D">
        <w:rPr>
          <w:color w:val="000000" w:themeColor="text1"/>
          <w:lang w:val="bg-BG"/>
        </w:rPr>
        <w:t>импакт</w:t>
      </w:r>
      <w:proofErr w:type="spellEnd"/>
      <w:r w:rsidRPr="008D4F6D">
        <w:rPr>
          <w:color w:val="000000" w:themeColor="text1"/>
          <w:lang w:val="bg-BG"/>
        </w:rPr>
        <w:t xml:space="preserve"> фактора, например за 2021 г. и съответния </w:t>
      </w:r>
      <w:proofErr w:type="spellStart"/>
      <w:r w:rsidRPr="008D4F6D">
        <w:rPr>
          <w:color w:val="000000" w:themeColor="text1"/>
          <w:lang w:val="bg-BG"/>
        </w:rPr>
        <w:t>квартил</w:t>
      </w:r>
      <w:proofErr w:type="spellEnd"/>
      <w:r w:rsidRPr="008D4F6D">
        <w:rPr>
          <w:color w:val="000000" w:themeColor="text1"/>
          <w:lang w:val="bg-BG"/>
        </w:rPr>
        <w:t xml:space="preserve"> за различните тематични области. Избира се най-високия. </w:t>
      </w:r>
    </w:p>
    <w:p w14:paraId="79F1148E" w14:textId="77777777" w:rsidR="00151BE5" w:rsidRPr="008D4F6D" w:rsidRDefault="00151BE5" w:rsidP="008D4F6D">
      <w:pPr>
        <w:pStyle w:val="Default"/>
        <w:spacing w:line="360" w:lineRule="auto"/>
        <w:ind w:firstLine="204"/>
        <w:jc w:val="both"/>
        <w:rPr>
          <w:color w:val="000000" w:themeColor="text1"/>
          <w:lang w:val="bg-BG"/>
        </w:rPr>
      </w:pPr>
    </w:p>
    <w:p w14:paraId="30AE9767" w14:textId="77777777" w:rsidR="00151BE5" w:rsidRPr="008D4F6D" w:rsidRDefault="00151BE5" w:rsidP="008D4F6D">
      <w:pPr>
        <w:pStyle w:val="Default"/>
        <w:spacing w:line="360" w:lineRule="auto"/>
        <w:ind w:left="144"/>
        <w:jc w:val="both"/>
        <w:rPr>
          <w:b/>
          <w:color w:val="000000" w:themeColor="text1"/>
          <w:lang w:val="bg-BG"/>
        </w:rPr>
      </w:pPr>
      <w:r w:rsidRPr="008D4F6D">
        <w:rPr>
          <w:b/>
          <w:color w:val="000000" w:themeColor="text1"/>
          <w:lang w:val="bg-BG"/>
        </w:rPr>
        <w:t>За проверка на класификацията на публикации съгласно базата данни SCOPUS се следват следните стъпки:</w:t>
      </w:r>
    </w:p>
    <w:p w14:paraId="34F32229" w14:textId="77777777" w:rsidR="00151BE5" w:rsidRPr="008D4F6D" w:rsidRDefault="00151BE5" w:rsidP="008D4F6D">
      <w:pPr>
        <w:pStyle w:val="Default"/>
        <w:spacing w:line="360" w:lineRule="auto"/>
        <w:ind w:left="204" w:firstLine="50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>На сайта на SCOPUS (</w:t>
      </w:r>
      <w:hyperlink r:id="rId6" w:history="1">
        <w:r w:rsidRPr="008D4F6D">
          <w:rPr>
            <w:rStyle w:val="Hyperlink"/>
            <w:color w:val="000000" w:themeColor="text1"/>
            <w:u w:val="none"/>
            <w:lang w:val="bg-BG"/>
          </w:rPr>
          <w:t>http://www.scopus.com/sources.uri</w:t>
        </w:r>
      </w:hyperlink>
      <w:r w:rsidRPr="008D4F6D">
        <w:rPr>
          <w:rStyle w:val="Hyperlink"/>
          <w:color w:val="000000" w:themeColor="text1"/>
          <w:u w:val="none"/>
          <w:lang w:val="bg-BG"/>
        </w:rPr>
        <w:t>)</w:t>
      </w:r>
      <w:r w:rsidRPr="008D4F6D">
        <w:rPr>
          <w:rStyle w:val="Hyperlink"/>
          <w:color w:val="000000" w:themeColor="text1"/>
          <w:lang w:val="bg-BG"/>
        </w:rPr>
        <w:t xml:space="preserve"> </w:t>
      </w:r>
      <w:r w:rsidRPr="008D4F6D">
        <w:rPr>
          <w:color w:val="000000" w:themeColor="text1"/>
          <w:lang w:val="bg-BG"/>
        </w:rPr>
        <w:t>от падащото меню отляво „</w:t>
      </w:r>
      <w:proofErr w:type="spellStart"/>
      <w:r w:rsidRPr="008D4F6D">
        <w:rPr>
          <w:color w:val="000000" w:themeColor="text1"/>
          <w:lang w:val="bg-BG"/>
        </w:rPr>
        <w:t>Title</w:t>
      </w:r>
      <w:proofErr w:type="spellEnd"/>
      <w:r w:rsidRPr="008D4F6D">
        <w:rPr>
          <w:color w:val="000000" w:themeColor="text1"/>
          <w:lang w:val="bg-BG"/>
        </w:rPr>
        <w:t>” се изписва името на списанието в полето „</w:t>
      </w:r>
      <w:proofErr w:type="spellStart"/>
      <w:r w:rsidRPr="008D4F6D">
        <w:rPr>
          <w:color w:val="000000" w:themeColor="text1"/>
          <w:lang w:val="bg-BG"/>
        </w:rPr>
        <w:t>Enter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title</w:t>
      </w:r>
      <w:proofErr w:type="spellEnd"/>
      <w:r w:rsidRPr="008D4F6D">
        <w:rPr>
          <w:color w:val="000000" w:themeColor="text1"/>
          <w:lang w:val="bg-BG"/>
        </w:rPr>
        <w:t>”. Натиска се бутона “</w:t>
      </w:r>
      <w:proofErr w:type="spellStart"/>
      <w:r w:rsidRPr="008D4F6D">
        <w:rPr>
          <w:color w:val="000000" w:themeColor="text1"/>
          <w:lang w:val="bg-BG"/>
        </w:rPr>
        <w:t>Find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sources</w:t>
      </w:r>
      <w:proofErr w:type="spellEnd"/>
      <w:r w:rsidRPr="008D4F6D">
        <w:rPr>
          <w:color w:val="000000" w:themeColor="text1"/>
          <w:lang w:val="bg-BG"/>
        </w:rPr>
        <w:t>”. В резултата от търсенето се появява класирането на списанието по “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>”. Съответствието между “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 xml:space="preserve">” и </w:t>
      </w:r>
      <w:proofErr w:type="spellStart"/>
      <w:r w:rsidRPr="008D4F6D">
        <w:rPr>
          <w:color w:val="000000" w:themeColor="text1"/>
          <w:lang w:val="bg-BG"/>
        </w:rPr>
        <w:t>квартилите</w:t>
      </w:r>
      <w:proofErr w:type="spellEnd"/>
      <w:r w:rsidRPr="008D4F6D">
        <w:rPr>
          <w:color w:val="000000" w:themeColor="text1"/>
          <w:lang w:val="bg-BG"/>
        </w:rPr>
        <w:t xml:space="preserve"> Q1, Q2, Q3, Q4 е следното: </w:t>
      </w:r>
    </w:p>
    <w:p w14:paraId="6E724D44" w14:textId="77777777" w:rsidR="00151BE5" w:rsidRPr="008D4F6D" w:rsidRDefault="00151BE5" w:rsidP="008D4F6D">
      <w:pPr>
        <w:pStyle w:val="Default"/>
        <w:spacing w:line="360" w:lineRule="auto"/>
        <w:ind w:left="56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lastRenderedPageBreak/>
        <w:t xml:space="preserve">Q1 – 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 xml:space="preserve"> 100 – 76%</w:t>
      </w:r>
    </w:p>
    <w:p w14:paraId="320B29C2" w14:textId="77777777" w:rsidR="00151BE5" w:rsidRPr="008D4F6D" w:rsidRDefault="00151BE5" w:rsidP="008D4F6D">
      <w:pPr>
        <w:pStyle w:val="Default"/>
        <w:spacing w:line="360" w:lineRule="auto"/>
        <w:ind w:left="56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 xml:space="preserve">Q2 - 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 xml:space="preserve"> 75 – 51%</w:t>
      </w:r>
    </w:p>
    <w:p w14:paraId="714DBB49" w14:textId="77777777" w:rsidR="00151BE5" w:rsidRPr="008D4F6D" w:rsidRDefault="00151BE5" w:rsidP="008D4F6D">
      <w:pPr>
        <w:pStyle w:val="Default"/>
        <w:spacing w:line="360" w:lineRule="auto"/>
        <w:ind w:left="56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 xml:space="preserve">Q3 - 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 xml:space="preserve"> 50 – 26%</w:t>
      </w:r>
    </w:p>
    <w:p w14:paraId="4E16C81E" w14:textId="77777777" w:rsidR="00151BE5" w:rsidRPr="008D4F6D" w:rsidRDefault="00151BE5" w:rsidP="008D4F6D">
      <w:pPr>
        <w:pStyle w:val="Default"/>
        <w:spacing w:line="360" w:lineRule="auto"/>
        <w:ind w:left="56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 xml:space="preserve">Q4 - </w:t>
      </w:r>
      <w:proofErr w:type="spellStart"/>
      <w:r w:rsidRPr="008D4F6D">
        <w:rPr>
          <w:color w:val="000000" w:themeColor="text1"/>
          <w:lang w:val="bg-BG"/>
        </w:rPr>
        <w:t>highest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percentile</w:t>
      </w:r>
      <w:proofErr w:type="spellEnd"/>
      <w:r w:rsidRPr="008D4F6D">
        <w:rPr>
          <w:color w:val="000000" w:themeColor="text1"/>
          <w:lang w:val="bg-BG"/>
        </w:rPr>
        <w:t xml:space="preserve"> 1 – 25%</w:t>
      </w:r>
    </w:p>
    <w:p w14:paraId="5B08169D" w14:textId="77777777" w:rsidR="00151BE5" w:rsidRPr="008D4F6D" w:rsidRDefault="00151BE5" w:rsidP="008D4F6D">
      <w:pPr>
        <w:pStyle w:val="Default"/>
        <w:spacing w:line="360" w:lineRule="auto"/>
        <w:ind w:left="144"/>
        <w:jc w:val="both"/>
        <w:rPr>
          <w:color w:val="000000" w:themeColor="text1"/>
          <w:u w:val="single"/>
          <w:lang w:val="bg-BG"/>
        </w:rPr>
      </w:pPr>
      <w:r w:rsidRPr="008D4F6D">
        <w:rPr>
          <w:color w:val="000000" w:themeColor="text1"/>
          <w:lang w:val="bg-BG"/>
        </w:rPr>
        <w:t xml:space="preserve">Избира се най-високия </w:t>
      </w:r>
      <w:proofErr w:type="spellStart"/>
      <w:r w:rsidRPr="008D4F6D">
        <w:rPr>
          <w:color w:val="000000" w:themeColor="text1"/>
          <w:lang w:val="bg-BG"/>
        </w:rPr>
        <w:t>квартил</w:t>
      </w:r>
      <w:proofErr w:type="spellEnd"/>
      <w:r w:rsidRPr="008D4F6D">
        <w:rPr>
          <w:color w:val="000000" w:themeColor="text1"/>
          <w:lang w:val="bg-BG"/>
        </w:rPr>
        <w:t xml:space="preserve"> в съответната област. </w:t>
      </w:r>
    </w:p>
    <w:p w14:paraId="60587E91" w14:textId="77777777" w:rsidR="00151BE5" w:rsidRPr="008D4F6D" w:rsidRDefault="00151BE5" w:rsidP="008D4F6D">
      <w:pPr>
        <w:pStyle w:val="Default"/>
        <w:spacing w:line="360" w:lineRule="auto"/>
        <w:ind w:left="14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 xml:space="preserve">Когато </w:t>
      </w:r>
      <w:proofErr w:type="spellStart"/>
      <w:r w:rsidRPr="008D4F6D">
        <w:rPr>
          <w:color w:val="000000" w:themeColor="text1"/>
          <w:lang w:val="bg-BG"/>
        </w:rPr>
        <w:t>квартилите</w:t>
      </w:r>
      <w:proofErr w:type="spellEnd"/>
      <w:r w:rsidRPr="008D4F6D">
        <w:rPr>
          <w:color w:val="000000" w:themeColor="text1"/>
          <w:lang w:val="bg-BG"/>
        </w:rPr>
        <w:t xml:space="preserve"> (Q1, Q2, Q3, Q4) на </w:t>
      </w:r>
      <w:proofErr w:type="spellStart"/>
      <w:r w:rsidRPr="008D4F6D">
        <w:rPr>
          <w:color w:val="000000" w:themeColor="text1"/>
          <w:lang w:val="bg-BG"/>
        </w:rPr>
        <w:t>Web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of</w:t>
      </w:r>
      <w:proofErr w:type="spellEnd"/>
      <w:r w:rsidRPr="008D4F6D">
        <w:rPr>
          <w:color w:val="000000" w:themeColor="text1"/>
          <w:lang w:val="bg-BG"/>
        </w:rPr>
        <w:t xml:space="preserve"> Science и </w:t>
      </w:r>
      <w:proofErr w:type="spellStart"/>
      <w:r w:rsidRPr="008D4F6D">
        <w:rPr>
          <w:color w:val="000000" w:themeColor="text1"/>
          <w:lang w:val="bg-BG"/>
        </w:rPr>
        <w:t>Scopus</w:t>
      </w:r>
      <w:proofErr w:type="spellEnd"/>
      <w:r w:rsidRPr="008D4F6D">
        <w:rPr>
          <w:color w:val="000000" w:themeColor="text1"/>
          <w:lang w:val="bg-BG"/>
        </w:rPr>
        <w:t xml:space="preserve"> са различни, взима се по-високата категория от двете бази данни,  както е при попълване на данните в SONIX.</w:t>
      </w:r>
    </w:p>
    <w:p w14:paraId="3DFC7258" w14:textId="038247E3" w:rsidR="00151BE5" w:rsidRPr="008D4F6D" w:rsidRDefault="004D723A" w:rsidP="008D4F6D">
      <w:pPr>
        <w:pStyle w:val="Default"/>
        <w:spacing w:line="360" w:lineRule="auto"/>
        <w:ind w:firstLine="564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>Допълнителната информация за попълването на точка 1.1.а се намира в Приложение 1</w:t>
      </w:r>
    </w:p>
    <w:p w14:paraId="18BB6281" w14:textId="0AA7B02F" w:rsidR="00151BE5" w:rsidRPr="008D4F6D" w:rsidRDefault="00E02835" w:rsidP="008D4F6D">
      <w:pPr>
        <w:pStyle w:val="Default"/>
        <w:spacing w:line="360" w:lineRule="auto"/>
        <w:ind w:left="144" w:firstLine="420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 xml:space="preserve">В точка 1.3. </w:t>
      </w:r>
      <w:r w:rsidR="00F47D34" w:rsidRPr="008D4F6D">
        <w:rPr>
          <w:color w:val="000000" w:themeColor="text1"/>
          <w:lang w:val="bg-BG"/>
        </w:rPr>
        <w:t>(</w:t>
      </w:r>
      <w:r w:rsidR="008D4F6D">
        <w:rPr>
          <w:color w:val="000000" w:themeColor="text1"/>
          <w:lang w:val="bg-BG"/>
        </w:rPr>
        <w:t>„</w:t>
      </w:r>
      <w:r w:rsidR="00F47D34" w:rsidRPr="008D4F6D">
        <w:rPr>
          <w:lang w:val="bg-BG"/>
        </w:rPr>
        <w:t xml:space="preserve">Рецензирани научни публикации в списания, </w:t>
      </w:r>
      <w:r w:rsidR="00E42868" w:rsidRPr="008D4F6D">
        <w:rPr>
          <w:lang w:val="bg-BG"/>
        </w:rPr>
        <w:t>не отразени</w:t>
      </w:r>
      <w:r w:rsidR="00F47D34" w:rsidRPr="008D4F6D">
        <w:rPr>
          <w:lang w:val="bg-BG"/>
        </w:rPr>
        <w:t xml:space="preserve"> в ERIH PLUS, </w:t>
      </w:r>
      <w:proofErr w:type="spellStart"/>
      <w:r w:rsidR="00F47D34" w:rsidRPr="008D4F6D">
        <w:rPr>
          <w:lang w:val="bg-BG"/>
        </w:rPr>
        <w:t>Scopus</w:t>
      </w:r>
      <w:proofErr w:type="spellEnd"/>
      <w:r w:rsidR="00F47D34" w:rsidRPr="008D4F6D">
        <w:rPr>
          <w:lang w:val="bg-BG"/>
        </w:rPr>
        <w:t xml:space="preserve"> или </w:t>
      </w:r>
      <w:proofErr w:type="spellStart"/>
      <w:r w:rsidR="00F47D34" w:rsidRPr="008D4F6D">
        <w:rPr>
          <w:lang w:val="bg-BG"/>
        </w:rPr>
        <w:t>Web</w:t>
      </w:r>
      <w:proofErr w:type="spellEnd"/>
      <w:r w:rsidR="00F47D34" w:rsidRPr="008D4F6D">
        <w:rPr>
          <w:lang w:val="bg-BG"/>
        </w:rPr>
        <w:t xml:space="preserve"> </w:t>
      </w:r>
      <w:proofErr w:type="spellStart"/>
      <w:r w:rsidR="00F47D34" w:rsidRPr="008D4F6D">
        <w:rPr>
          <w:lang w:val="bg-BG"/>
        </w:rPr>
        <w:t>of</w:t>
      </w:r>
      <w:proofErr w:type="spellEnd"/>
      <w:r w:rsidR="00F47D34" w:rsidRPr="008D4F6D">
        <w:rPr>
          <w:lang w:val="bg-BG"/>
        </w:rPr>
        <w:t xml:space="preserve"> Science, както и по т. 1.1а, или публикации в тематични сборници</w:t>
      </w:r>
      <w:r w:rsidR="00786F4C">
        <w:rPr>
          <w:lang w:val="bg-BG"/>
        </w:rPr>
        <w:t>, вкл. в сборници от национални</w:t>
      </w:r>
      <w:r w:rsidR="00F47D34" w:rsidRPr="008D4F6D">
        <w:rPr>
          <w:lang w:val="bg-BG"/>
        </w:rPr>
        <w:t xml:space="preserve"> и международни научни форуми</w:t>
      </w:r>
      <w:r w:rsidR="008D4F6D">
        <w:rPr>
          <w:lang w:val="bg-BG"/>
        </w:rPr>
        <w:t>“</w:t>
      </w:r>
      <w:r w:rsidR="00F47D34" w:rsidRPr="008D4F6D">
        <w:rPr>
          <w:color w:val="000000" w:themeColor="text1"/>
          <w:lang w:val="bg-BG"/>
        </w:rPr>
        <w:t xml:space="preserve">) </w:t>
      </w:r>
      <w:r w:rsidRPr="008D4F6D">
        <w:rPr>
          <w:color w:val="000000" w:themeColor="text1"/>
          <w:lang w:val="bg-BG"/>
        </w:rPr>
        <w:t xml:space="preserve">се отразяват </w:t>
      </w:r>
      <w:r w:rsidR="00F47D34" w:rsidRPr="008D4F6D">
        <w:rPr>
          <w:lang w:val="bg-BG"/>
        </w:rPr>
        <w:t>научни публикации в списания</w:t>
      </w:r>
      <w:r w:rsidR="00F47D34" w:rsidRPr="008D4F6D">
        <w:rPr>
          <w:color w:val="000000" w:themeColor="text1"/>
          <w:lang w:val="bg-BG"/>
        </w:rPr>
        <w:t xml:space="preserve"> </w:t>
      </w:r>
      <w:r w:rsidRPr="008D4F6D">
        <w:rPr>
          <w:color w:val="000000" w:themeColor="text1"/>
          <w:lang w:val="bg-BG"/>
        </w:rPr>
        <w:t>за периода 2021–2023 г. при условие, че изданията са с ISSN или ISBN, има решение на научен съвет за публикуване на изданието и регистрация в националния референтен списък на съвременни български научни издания с научно рецензиране на НАЦИД</w:t>
      </w:r>
      <w:r w:rsidR="0011502B" w:rsidRPr="008D4F6D">
        <w:rPr>
          <w:color w:val="000000" w:themeColor="text1"/>
          <w:lang w:val="bg-BG"/>
        </w:rPr>
        <w:t>.</w:t>
      </w:r>
    </w:p>
    <w:p w14:paraId="67BE9BBE" w14:textId="77777777" w:rsidR="007C1B56" w:rsidRPr="008D4F6D" w:rsidRDefault="00A41212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669C0A9" w14:textId="630EAD66" w:rsidR="00A43CA1" w:rsidRPr="008D4F6D" w:rsidRDefault="00A43CA1" w:rsidP="008D4F6D">
      <w:pPr>
        <w:pStyle w:val="Default"/>
        <w:spacing w:line="360" w:lineRule="auto"/>
        <w:ind w:firstLine="567"/>
        <w:jc w:val="center"/>
        <w:rPr>
          <w:lang w:val="bg-BG"/>
        </w:rPr>
      </w:pPr>
      <w:r w:rsidRPr="008D4F6D">
        <w:rPr>
          <w:lang w:val="bg-BG"/>
        </w:rPr>
        <w:t>1-б. ЦИТИРАНИЯ (25% от (К2 минус К2Б))</w:t>
      </w:r>
    </w:p>
    <w:p w14:paraId="7210D7CD" w14:textId="380C8CC2" w:rsidR="00A43CA1" w:rsidRPr="008D4F6D" w:rsidRDefault="00A43CA1" w:rsidP="008D4F6D">
      <w:pPr>
        <w:pStyle w:val="Default"/>
        <w:spacing w:line="360" w:lineRule="auto"/>
        <w:ind w:firstLine="567"/>
        <w:jc w:val="both"/>
        <w:rPr>
          <w:lang w:val="bg-BG"/>
        </w:rPr>
      </w:pPr>
      <w:r w:rsidRPr="008D4F6D">
        <w:rPr>
          <w:lang w:val="bg-BG"/>
        </w:rPr>
        <w:t xml:space="preserve">Оценяват се цитиранията от предходните две години. </w:t>
      </w:r>
    </w:p>
    <w:p w14:paraId="0B33CD76" w14:textId="77777777" w:rsidR="00A43CA1" w:rsidRPr="008D4F6D" w:rsidRDefault="00A43CA1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8D4F6D">
        <w:rPr>
          <w:rFonts w:ascii="Times New Roman" w:hAnsi="Times New Roman"/>
          <w:sz w:val="24"/>
          <w:szCs w:val="24"/>
        </w:rPr>
        <w:t xml:space="preserve">За цитирания на научни трудове, в които броят съавтори (А) от НИГГГ на БАН е по-малък от 5 % от общия брой съавтори (N), окончателният брой точки (X) се изчислява по формулата Х = AY / (N/20), където Y е броят точки за съответното цитиране без корекция. Корекцията ще бъде направена от </w:t>
      </w:r>
      <w:r w:rsidRPr="008D4F6D">
        <w:rPr>
          <w:rFonts w:ascii="Times New Roman" w:hAnsi="Times New Roman"/>
          <w:b/>
          <w:sz w:val="24"/>
          <w:szCs w:val="24"/>
        </w:rPr>
        <w:t>проверяващия – ръководител секция.</w:t>
      </w:r>
    </w:p>
    <w:p w14:paraId="5D5DD041" w14:textId="77777777" w:rsidR="00A43CA1" w:rsidRPr="008D4F6D" w:rsidRDefault="00A43CA1" w:rsidP="008D4F6D">
      <w:pPr>
        <w:pStyle w:val="Default"/>
        <w:spacing w:line="360" w:lineRule="auto"/>
        <w:ind w:firstLine="567"/>
        <w:jc w:val="both"/>
        <w:rPr>
          <w:i/>
          <w:color w:val="000000" w:themeColor="text1"/>
          <w:lang w:val="bg-BG"/>
        </w:rPr>
      </w:pPr>
      <w:r w:rsidRPr="008D4F6D">
        <w:rPr>
          <w:lang w:val="bg-BG"/>
        </w:rPr>
        <w:t xml:space="preserve">Корекция не се прави за цитирания на научни трудове, в които авторът за кореспонденция е </w:t>
      </w:r>
      <w:r w:rsidRPr="008D4F6D">
        <w:rPr>
          <w:color w:val="000000" w:themeColor="text1"/>
          <w:lang w:val="bg-BG"/>
        </w:rPr>
        <w:t>от БАН.</w:t>
      </w:r>
    </w:p>
    <w:p w14:paraId="730B23C7" w14:textId="071A7F7C" w:rsidR="004875CD" w:rsidRPr="008D4F6D" w:rsidRDefault="00A43CA1" w:rsidP="008D4F6D">
      <w:pPr>
        <w:pStyle w:val="Default"/>
        <w:spacing w:line="360" w:lineRule="auto"/>
        <w:ind w:firstLine="567"/>
        <w:jc w:val="both"/>
        <w:rPr>
          <w:color w:val="000000" w:themeColor="text1"/>
          <w:lang w:val="bg-BG"/>
        </w:rPr>
      </w:pPr>
      <w:r w:rsidRPr="008D4F6D">
        <w:rPr>
          <w:color w:val="000000" w:themeColor="text1"/>
          <w:lang w:val="bg-BG"/>
        </w:rPr>
        <w:t>В т</w:t>
      </w:r>
      <w:r w:rsidR="008D4F6D">
        <w:rPr>
          <w:color w:val="000000" w:themeColor="text1"/>
          <w:lang w:val="bg-BG"/>
        </w:rPr>
        <w:t>очки</w:t>
      </w:r>
      <w:r w:rsidRPr="008D4F6D">
        <w:rPr>
          <w:color w:val="000000" w:themeColor="text1"/>
          <w:lang w:val="bg-BG"/>
        </w:rPr>
        <w:t xml:space="preserve"> 1.8</w:t>
      </w:r>
      <w:r w:rsidR="008D4F6D">
        <w:rPr>
          <w:color w:val="000000" w:themeColor="text1"/>
          <w:lang w:val="bg-BG"/>
        </w:rPr>
        <w:t>.1 и 1.8.2</w:t>
      </w:r>
      <w:r w:rsidRPr="008D4F6D">
        <w:rPr>
          <w:color w:val="000000" w:themeColor="text1"/>
          <w:lang w:val="bg-BG"/>
        </w:rPr>
        <w:t xml:space="preserve"> </w:t>
      </w:r>
      <w:r w:rsidR="004875CD" w:rsidRPr="008D4F6D">
        <w:rPr>
          <w:color w:val="000000" w:themeColor="text1"/>
          <w:lang w:val="bg-BG"/>
        </w:rPr>
        <w:t>(</w:t>
      </w:r>
      <w:r w:rsidR="004875CD" w:rsidRPr="008D4F6D">
        <w:rPr>
          <w:lang w:val="bg-BG"/>
        </w:rPr>
        <w:t xml:space="preserve">Брой независими цитирания в </w:t>
      </w:r>
      <w:proofErr w:type="spellStart"/>
      <w:r w:rsidR="004875CD" w:rsidRPr="008D4F6D">
        <w:rPr>
          <w:lang w:val="bg-BG"/>
        </w:rPr>
        <w:t>Scopus</w:t>
      </w:r>
      <w:proofErr w:type="spellEnd"/>
      <w:r w:rsidR="004875CD" w:rsidRPr="008D4F6D">
        <w:rPr>
          <w:lang w:val="bg-BG"/>
        </w:rPr>
        <w:t xml:space="preserve"> или </w:t>
      </w:r>
      <w:proofErr w:type="spellStart"/>
      <w:r w:rsidR="004875CD" w:rsidRPr="008D4F6D">
        <w:rPr>
          <w:lang w:val="bg-BG"/>
        </w:rPr>
        <w:t>Web</w:t>
      </w:r>
      <w:proofErr w:type="spellEnd"/>
      <w:r w:rsidR="004875CD" w:rsidRPr="008D4F6D">
        <w:rPr>
          <w:lang w:val="bg-BG"/>
        </w:rPr>
        <w:t xml:space="preserve"> </w:t>
      </w:r>
      <w:proofErr w:type="spellStart"/>
      <w:r w:rsidR="004875CD" w:rsidRPr="008D4F6D">
        <w:rPr>
          <w:lang w:val="bg-BG"/>
        </w:rPr>
        <w:t>of</w:t>
      </w:r>
      <w:proofErr w:type="spellEnd"/>
      <w:r w:rsidR="004875CD" w:rsidRPr="008D4F6D">
        <w:rPr>
          <w:lang w:val="bg-BG"/>
        </w:rPr>
        <w:t xml:space="preserve"> Science, получени за преходните две години; Брой други доказани незави</w:t>
      </w:r>
      <w:r w:rsidR="008D4F6D">
        <w:rPr>
          <w:lang w:val="bg-BG"/>
        </w:rPr>
        <w:t>сими цитирания в научни издания</w:t>
      </w:r>
      <w:r w:rsidR="004875CD" w:rsidRPr="008D4F6D">
        <w:rPr>
          <w:color w:val="000000" w:themeColor="text1"/>
          <w:lang w:val="bg-BG"/>
        </w:rPr>
        <w:t>)</w:t>
      </w:r>
      <w:r w:rsidR="004875CD" w:rsidRPr="008D4F6D">
        <w:rPr>
          <w:i/>
          <w:color w:val="000000" w:themeColor="text1"/>
          <w:lang w:val="bg-BG"/>
        </w:rPr>
        <w:t xml:space="preserve"> </w:t>
      </w:r>
      <w:r w:rsidR="004875CD" w:rsidRPr="008D4F6D">
        <w:rPr>
          <w:color w:val="000000" w:themeColor="text1"/>
          <w:lang w:val="bg-BG"/>
        </w:rPr>
        <w:t>с</w:t>
      </w:r>
      <w:r w:rsidRPr="008D4F6D">
        <w:rPr>
          <w:color w:val="000000" w:themeColor="text1"/>
          <w:lang w:val="bg-BG"/>
        </w:rPr>
        <w:t>е</w:t>
      </w:r>
      <w:r w:rsidRPr="008D4F6D">
        <w:rPr>
          <w:i/>
          <w:color w:val="000000" w:themeColor="text1"/>
          <w:lang w:val="bg-BG"/>
        </w:rPr>
        <w:t xml:space="preserve"> </w:t>
      </w:r>
      <w:r w:rsidRPr="008D4F6D">
        <w:rPr>
          <w:color w:val="000000" w:themeColor="text1"/>
          <w:lang w:val="bg-BG"/>
        </w:rPr>
        <w:t xml:space="preserve">отчитат само цитатите на публикации, в които е отразена принадлежност към </w:t>
      </w:r>
      <w:r w:rsidR="004875CD" w:rsidRPr="008D4F6D">
        <w:rPr>
          <w:color w:val="000000" w:themeColor="text1"/>
          <w:lang w:val="bg-BG"/>
        </w:rPr>
        <w:t>НИГГГ към БАН</w:t>
      </w:r>
      <w:r w:rsidRPr="008D4F6D">
        <w:rPr>
          <w:color w:val="000000" w:themeColor="text1"/>
          <w:lang w:val="bg-BG"/>
        </w:rPr>
        <w:t xml:space="preserve"> и (или) БАН. За публикации, излезли след 2018 г., се отчитат само такива, в които е спомената принадлежност към </w:t>
      </w:r>
      <w:r w:rsidR="004875CD" w:rsidRPr="008D4F6D">
        <w:rPr>
          <w:color w:val="000000" w:themeColor="text1"/>
          <w:lang w:val="bg-BG"/>
        </w:rPr>
        <w:t>НИГГГ</w:t>
      </w:r>
      <w:r w:rsidRPr="008D4F6D">
        <w:rPr>
          <w:color w:val="000000" w:themeColor="text1"/>
          <w:lang w:val="bg-BG"/>
        </w:rPr>
        <w:t xml:space="preserve"> и пълното име на Българската академия на науките (Българска академия на науките / </w:t>
      </w:r>
      <w:proofErr w:type="spellStart"/>
      <w:r w:rsidRPr="008D4F6D">
        <w:rPr>
          <w:color w:val="000000" w:themeColor="text1"/>
          <w:lang w:val="bg-BG"/>
        </w:rPr>
        <w:t>Bulgarian</w:t>
      </w:r>
      <w:proofErr w:type="spellEnd"/>
      <w:r w:rsidRPr="008D4F6D">
        <w:rPr>
          <w:color w:val="000000" w:themeColor="text1"/>
          <w:lang w:val="bg-BG"/>
        </w:rPr>
        <w:t xml:space="preserve"> Academy </w:t>
      </w:r>
      <w:proofErr w:type="spellStart"/>
      <w:r w:rsidRPr="008D4F6D">
        <w:rPr>
          <w:color w:val="000000" w:themeColor="text1"/>
          <w:lang w:val="bg-BG"/>
        </w:rPr>
        <w:t>of</w:t>
      </w:r>
      <w:proofErr w:type="spellEnd"/>
      <w:r w:rsidRPr="008D4F6D">
        <w:rPr>
          <w:color w:val="000000" w:themeColor="text1"/>
          <w:lang w:val="bg-BG"/>
        </w:rPr>
        <w:t xml:space="preserve"> </w:t>
      </w:r>
      <w:proofErr w:type="spellStart"/>
      <w:r w:rsidRPr="008D4F6D">
        <w:rPr>
          <w:color w:val="000000" w:themeColor="text1"/>
          <w:lang w:val="bg-BG"/>
        </w:rPr>
        <w:t>Sciences</w:t>
      </w:r>
      <w:proofErr w:type="spellEnd"/>
      <w:r w:rsidRPr="008D4F6D">
        <w:rPr>
          <w:color w:val="000000" w:themeColor="text1"/>
          <w:lang w:val="bg-BG"/>
        </w:rPr>
        <w:t xml:space="preserve"> или еквивалентен текст на езика на публикацията). Изключения се допускат, ако </w:t>
      </w:r>
      <w:r w:rsidR="004875CD" w:rsidRPr="008D4F6D">
        <w:rPr>
          <w:color w:val="000000" w:themeColor="text1"/>
          <w:lang w:val="bg-BG"/>
        </w:rPr>
        <w:t>НИГГГ</w:t>
      </w:r>
      <w:r w:rsidRPr="008D4F6D">
        <w:rPr>
          <w:color w:val="000000" w:themeColor="text1"/>
          <w:lang w:val="bg-BG"/>
        </w:rPr>
        <w:t xml:space="preserve"> представи пред Управителния съвет мотивирани причини за невъзможност това да се направи в определена публикация.</w:t>
      </w:r>
    </w:p>
    <w:p w14:paraId="0D688527" w14:textId="77777777" w:rsidR="004875CD" w:rsidRPr="008D4F6D" w:rsidRDefault="004875CD" w:rsidP="008D4F6D">
      <w:pPr>
        <w:pStyle w:val="Default"/>
        <w:numPr>
          <w:ilvl w:val="0"/>
          <w:numId w:val="3"/>
        </w:numPr>
        <w:spacing w:line="360" w:lineRule="auto"/>
        <w:ind w:left="0" w:firstLine="567"/>
        <w:jc w:val="both"/>
        <w:rPr>
          <w:lang w:val="bg-BG"/>
        </w:rPr>
      </w:pPr>
      <w:r w:rsidRPr="008D4F6D">
        <w:rPr>
          <w:lang w:val="bg-BG"/>
        </w:rPr>
        <w:lastRenderedPageBreak/>
        <w:t>ОБЩЕСТВЕНО И ИКОНОМИЧЕСКО ВЪЗДЕЙСТВИЕ ПРЕЗ ОТЧЕТНИЯ ПЕРИОД</w:t>
      </w:r>
    </w:p>
    <w:p w14:paraId="7DC8E662" w14:textId="6DA9F56D" w:rsidR="004875CD" w:rsidRPr="008D4F6D" w:rsidRDefault="004875CD" w:rsidP="008D4F6D">
      <w:pPr>
        <w:pStyle w:val="Default"/>
        <w:spacing w:line="360" w:lineRule="auto"/>
        <w:ind w:firstLine="567"/>
        <w:jc w:val="center"/>
        <w:rPr>
          <w:lang w:val="bg-BG"/>
        </w:rPr>
      </w:pPr>
      <w:r w:rsidRPr="008D4F6D">
        <w:rPr>
          <w:lang w:val="bg-BG"/>
        </w:rPr>
        <w:t>3-a. ПОЛУЧЕНИ СРЕДСТВА (15% от (К2 минус К2Б)) - Оценяват се получени</w:t>
      </w:r>
      <w:r w:rsidR="00BC29EA" w:rsidRPr="008D4F6D">
        <w:rPr>
          <w:lang w:val="bg-BG"/>
        </w:rPr>
        <w:t>те</w:t>
      </w:r>
      <w:r w:rsidRPr="008D4F6D">
        <w:rPr>
          <w:lang w:val="bg-BG"/>
        </w:rPr>
        <w:t xml:space="preserve"> средства за 2021 и 2022 г.</w:t>
      </w:r>
    </w:p>
    <w:p w14:paraId="34BFD7B3" w14:textId="2DD97769" w:rsidR="00F47D34" w:rsidRPr="008D4F6D" w:rsidRDefault="00F47D34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Участието във външни за Института проекти не се включва в картата за оценка</w:t>
      </w:r>
      <w:r w:rsidR="00DB330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</w:t>
      </w:r>
      <w:bookmarkStart w:id="0" w:name="_GoBack"/>
      <w:bookmarkEnd w:id="0"/>
    </w:p>
    <w:p w14:paraId="3B4C6136" w14:textId="59A32D05" w:rsidR="004875CD" w:rsidRPr="009469EC" w:rsidRDefault="004875CD" w:rsidP="009469EC">
      <w:pPr>
        <w:pStyle w:val="Heading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4"/>
          <w:szCs w:val="24"/>
          <w:lang w:val="bg-BG"/>
        </w:rPr>
      </w:pPr>
      <w:r w:rsidRPr="009469EC">
        <w:rPr>
          <w:b w:val="0"/>
          <w:sz w:val="24"/>
          <w:szCs w:val="24"/>
          <w:lang w:val="bg-BG"/>
        </w:rPr>
        <w:t>В колона А на точк</w:t>
      </w:r>
      <w:r w:rsidR="008D4F6D" w:rsidRPr="009469EC">
        <w:rPr>
          <w:b w:val="0"/>
          <w:sz w:val="24"/>
          <w:szCs w:val="24"/>
          <w:lang w:val="bg-BG"/>
        </w:rPr>
        <w:t>и</w:t>
      </w:r>
      <w:r w:rsidRPr="009469EC">
        <w:rPr>
          <w:b w:val="0"/>
          <w:sz w:val="24"/>
          <w:szCs w:val="24"/>
          <w:lang w:val="bg-BG"/>
        </w:rPr>
        <w:t xml:space="preserve"> 3.1</w:t>
      </w:r>
      <w:r w:rsidR="00736F21" w:rsidRPr="009469EC">
        <w:rPr>
          <w:b w:val="0"/>
          <w:sz w:val="24"/>
          <w:szCs w:val="24"/>
          <w:lang w:val="bg-BG"/>
        </w:rPr>
        <w:t xml:space="preserve">, 3.2 </w:t>
      </w:r>
      <w:r w:rsidR="00BC29EA" w:rsidRPr="009469EC">
        <w:rPr>
          <w:b w:val="0"/>
          <w:sz w:val="24"/>
          <w:szCs w:val="24"/>
          <w:lang w:val="bg-BG"/>
        </w:rPr>
        <w:t>и 3.4</w:t>
      </w:r>
      <w:r w:rsidRPr="009469EC">
        <w:rPr>
          <w:b w:val="0"/>
          <w:sz w:val="24"/>
          <w:szCs w:val="24"/>
          <w:lang w:val="bg-BG"/>
        </w:rPr>
        <w:t xml:space="preserve"> се въвежда сумата </w:t>
      </w:r>
      <w:r w:rsidR="00E02835" w:rsidRPr="009469EC">
        <w:rPr>
          <w:b w:val="0"/>
          <w:sz w:val="24"/>
          <w:szCs w:val="24"/>
          <w:lang w:val="bg-BG"/>
        </w:rPr>
        <w:t>получени</w:t>
      </w:r>
      <w:r w:rsidRPr="009469EC">
        <w:rPr>
          <w:b w:val="0"/>
          <w:sz w:val="24"/>
          <w:szCs w:val="24"/>
          <w:lang w:val="bg-BG"/>
        </w:rPr>
        <w:t xml:space="preserve"> средства в лв</w:t>
      </w:r>
      <w:r w:rsidR="00736F21" w:rsidRPr="009469EC">
        <w:rPr>
          <w:b w:val="0"/>
          <w:sz w:val="24"/>
          <w:szCs w:val="24"/>
          <w:lang w:val="bg-BG"/>
        </w:rPr>
        <w:t xml:space="preserve">. за </w:t>
      </w:r>
      <w:r w:rsidR="00C57C2C" w:rsidRPr="009469EC">
        <w:rPr>
          <w:b w:val="0"/>
          <w:sz w:val="24"/>
          <w:szCs w:val="24"/>
          <w:lang w:val="bg-BG"/>
        </w:rPr>
        <w:t xml:space="preserve">2021 и </w:t>
      </w:r>
      <w:r w:rsidR="00736F21" w:rsidRPr="009469EC">
        <w:rPr>
          <w:b w:val="0"/>
          <w:sz w:val="24"/>
          <w:szCs w:val="24"/>
          <w:lang w:val="bg-BG"/>
        </w:rPr>
        <w:t>2022 г.</w:t>
      </w:r>
      <w:r w:rsidR="009469EC">
        <w:rPr>
          <w:sz w:val="24"/>
          <w:szCs w:val="24"/>
          <w:lang w:val="bg-BG"/>
        </w:rPr>
        <w:t xml:space="preserve"> </w:t>
      </w:r>
      <w:r w:rsidR="009469EC" w:rsidRPr="008C1338">
        <w:rPr>
          <w:b w:val="0"/>
          <w:sz w:val="24"/>
          <w:szCs w:val="24"/>
          <w:lang w:val="bg-BG"/>
        </w:rPr>
        <w:t xml:space="preserve">Финансовите средства се попълват за съответната година на изплащане. </w:t>
      </w:r>
      <w:r w:rsidR="009B0D20" w:rsidRPr="009469EC">
        <w:rPr>
          <w:b w:val="0"/>
          <w:color w:val="000000" w:themeColor="text1"/>
          <w:sz w:val="24"/>
          <w:szCs w:val="24"/>
          <w:lang w:val="bg-BG"/>
        </w:rPr>
        <w:t>Всеки учен попълва точки 3.1 и 3.</w:t>
      </w:r>
      <w:r w:rsidR="004F48FE" w:rsidRPr="009469EC">
        <w:rPr>
          <w:b w:val="0"/>
          <w:color w:val="000000" w:themeColor="text1"/>
          <w:sz w:val="24"/>
          <w:szCs w:val="24"/>
          <w:lang w:val="bg-BG"/>
        </w:rPr>
        <w:t xml:space="preserve">2 </w:t>
      </w:r>
      <w:r w:rsidR="009B0D20" w:rsidRPr="009469EC">
        <w:rPr>
          <w:b w:val="0"/>
          <w:color w:val="000000" w:themeColor="text1"/>
          <w:sz w:val="24"/>
          <w:szCs w:val="24"/>
          <w:lang w:val="bg-BG"/>
        </w:rPr>
        <w:t>на базата дялово разпределение представено от ръководител</w:t>
      </w:r>
      <w:r w:rsidR="004F48FE" w:rsidRPr="009469EC">
        <w:rPr>
          <w:b w:val="0"/>
          <w:color w:val="000000" w:themeColor="text1"/>
          <w:sz w:val="24"/>
          <w:szCs w:val="24"/>
          <w:lang w:val="bg-BG"/>
        </w:rPr>
        <w:t>ите на проектите</w:t>
      </w:r>
      <w:r w:rsidR="009B0D20" w:rsidRPr="009469EC">
        <w:rPr>
          <w:b w:val="0"/>
          <w:color w:val="000000" w:themeColor="text1"/>
          <w:sz w:val="24"/>
          <w:szCs w:val="24"/>
          <w:lang w:val="bg-BG"/>
        </w:rPr>
        <w:t>.</w:t>
      </w:r>
      <w:r w:rsidR="004F48FE" w:rsidRPr="009469EC">
        <w:rPr>
          <w:b w:val="0"/>
          <w:color w:val="000000" w:themeColor="text1"/>
          <w:sz w:val="24"/>
          <w:szCs w:val="24"/>
          <w:lang w:val="bg-BG"/>
        </w:rPr>
        <w:t xml:space="preserve"> </w:t>
      </w:r>
      <w:r w:rsidRPr="009469EC">
        <w:rPr>
          <w:b w:val="0"/>
          <w:color w:val="000000" w:themeColor="text1"/>
          <w:sz w:val="24"/>
          <w:szCs w:val="24"/>
          <w:lang w:val="bg-BG"/>
        </w:rPr>
        <w:t>Дяловото участие за привлечени средства</w:t>
      </w:r>
      <w:r w:rsidR="00E02835" w:rsidRPr="009469EC">
        <w:rPr>
          <w:b w:val="0"/>
          <w:color w:val="000000" w:themeColor="text1"/>
          <w:sz w:val="24"/>
          <w:szCs w:val="24"/>
          <w:lang w:val="bg-BG"/>
        </w:rPr>
        <w:t xml:space="preserve"> </w:t>
      </w:r>
      <w:r w:rsidRPr="009469EC">
        <w:rPr>
          <w:b w:val="0"/>
          <w:color w:val="000000" w:themeColor="text1"/>
          <w:sz w:val="24"/>
          <w:szCs w:val="24"/>
          <w:lang w:val="bg-BG"/>
        </w:rPr>
        <w:t xml:space="preserve">(получени траншове в периода 2021-2022 г.) се удостоверява с попълнен и подписан от ръководителя или координатора </w:t>
      </w:r>
      <w:r w:rsidR="00472465" w:rsidRPr="009469EC">
        <w:rPr>
          <w:b w:val="0"/>
          <w:color w:val="000000" w:themeColor="text1"/>
          <w:sz w:val="24"/>
          <w:szCs w:val="24"/>
          <w:lang w:val="bg-BG"/>
        </w:rPr>
        <w:t>документ</w:t>
      </w:r>
      <w:r w:rsidRPr="009469EC">
        <w:rPr>
          <w:b w:val="0"/>
          <w:color w:val="000000" w:themeColor="text1"/>
          <w:sz w:val="24"/>
          <w:szCs w:val="24"/>
          <w:lang w:val="bg-BG"/>
        </w:rPr>
        <w:t>.</w:t>
      </w:r>
    </w:p>
    <w:p w14:paraId="2D2E10DB" w14:textId="77777777" w:rsidR="004F48FE" w:rsidRPr="008D4F6D" w:rsidRDefault="004F48FE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1BA189" w14:textId="4BE50CEF" w:rsidR="00E02835" w:rsidRPr="008D4F6D" w:rsidRDefault="00E02835" w:rsidP="008D4F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>3-б. ДЕЙНОСТИ В ДИРЕКТНА ПОЛЗА НА ИНСТИТУЦИИ И ОРГАНИ НА ОБЩИНИТЕ, ДЪРЖАВАТА И ЕС (5% от (К2 минус К2Б))</w:t>
      </w:r>
    </w:p>
    <w:p w14:paraId="443134F7" w14:textId="0BFC9607" w:rsidR="00E02835" w:rsidRPr="008D4F6D" w:rsidRDefault="00E02835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>Оценяват се само дейности за предходната година, които не са отчетени в Раздел 3-а</w:t>
      </w:r>
      <w:r w:rsidR="00F47D34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EE85AA2" w14:textId="27F3DCD8" w:rsidR="00E02835" w:rsidRPr="008D4F6D" w:rsidRDefault="00E02835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Точка 3.5 се попълва когато ученият </w:t>
      </w:r>
      <w:r w:rsidR="00E42868" w:rsidRPr="008D4F6D">
        <w:rPr>
          <w:rFonts w:ascii="Times New Roman" w:hAnsi="Times New Roman" w:cs="Times New Roman"/>
          <w:sz w:val="24"/>
          <w:szCs w:val="24"/>
          <w:lang w:val="bg-BG"/>
        </w:rPr>
        <w:t>участва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в изпълнението на важни научни проекти на стойност над</w:t>
      </w:r>
      <w:r w:rsidR="008D4F6D">
        <w:rPr>
          <w:rFonts w:ascii="Times New Roman" w:hAnsi="Times New Roman" w:cs="Times New Roman"/>
          <w:sz w:val="24"/>
          <w:szCs w:val="24"/>
          <w:lang w:val="bg-BG"/>
        </w:rPr>
        <w:t xml:space="preserve"> 150 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>000 лв</w:t>
      </w:r>
      <w:r w:rsidR="008D4F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, целево финансирани от държавата към бюджетната субсидия</w:t>
      </w:r>
      <w:r w:rsidR="00F47D34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47D34" w:rsidRPr="008D4F6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Информацията за проектите се въвежда в SONIX от ръководителите на проекти</w:t>
      </w:r>
    </w:p>
    <w:p w14:paraId="2F317F91" w14:textId="26DF1E7A" w:rsidR="004D723A" w:rsidRPr="008D4F6D" w:rsidRDefault="004D723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>Точки 3.7 и 3.8 „Организиране на международни научни форуми и национални научни форуми</w:t>
      </w:r>
      <w:r w:rsidRPr="008D4F6D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 xml:space="preserve"> 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вкл. с международно участие“ се </w:t>
      </w:r>
      <w:r w:rsidR="00E42868" w:rsidRPr="008D4F6D">
        <w:rPr>
          <w:rFonts w:ascii="Times New Roman" w:hAnsi="Times New Roman" w:cs="Times New Roman"/>
          <w:sz w:val="24"/>
          <w:szCs w:val="24"/>
          <w:lang w:val="bg-BG"/>
        </w:rPr>
        <w:t>попълват</w:t>
      </w: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при минимум 30 участника.</w:t>
      </w:r>
    </w:p>
    <w:p w14:paraId="7C3A2D2E" w14:textId="77777777" w:rsidR="004875CD" w:rsidRPr="008D4F6D" w:rsidRDefault="004875CD" w:rsidP="008D4F6D">
      <w:pPr>
        <w:pStyle w:val="Default"/>
        <w:spacing w:line="360" w:lineRule="auto"/>
        <w:ind w:firstLine="567"/>
        <w:jc w:val="both"/>
        <w:rPr>
          <w:lang w:val="bg-BG"/>
        </w:rPr>
      </w:pPr>
    </w:p>
    <w:p w14:paraId="3693697A" w14:textId="77777777" w:rsidR="004D723A" w:rsidRPr="008D4F6D" w:rsidRDefault="004D723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бележки:</w:t>
      </w:r>
    </w:p>
    <w:p w14:paraId="165EC21E" w14:textId="504240B7" w:rsidR="007C1B56" w:rsidRPr="008D4F6D" w:rsidRDefault="007C1B56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„Монография” (в това число речници, енциклопедии, равни по обем и научна стойност на монография)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обем, не по-малък от 100 стандартни страници (1800 знака на страница). Тя съдържа разгърнато съдържание и изчерпателна библиография, като в текста има позовавания на други научни трудове. </w:t>
      </w:r>
    </w:p>
    <w:p w14:paraId="7DF7C5FD" w14:textId="70393003" w:rsidR="004D723A" w:rsidRPr="008D4F6D" w:rsidRDefault="004D723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Монографиите с национално значение, които не попадат в т. 1.5а, а също и академични справочни и аналитични издания (речници, енциклопедии и др.) се определят с конкретно предложение от научните съвети на институтите и се одобряват от Съвета за издателска дейност към БАН. </w:t>
      </w:r>
    </w:p>
    <w:p w14:paraId="4C49B690" w14:textId="35FC686A" w:rsidR="00A41212" w:rsidRPr="008D4F6D" w:rsidRDefault="008D4F6D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C1B56" w:rsidRPr="008D4F6D">
        <w:rPr>
          <w:rFonts w:ascii="Times New Roman" w:hAnsi="Times New Roman" w:cs="Times New Roman"/>
          <w:sz w:val="24"/>
          <w:szCs w:val="24"/>
          <w:lang w:val="bg-BG"/>
        </w:rPr>
        <w:t>Реномирани международни издателства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43CA1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8D4F6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A43CA1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8D4F6D">
        <w:rPr>
          <w:rFonts w:ascii="Times New Roman" w:hAnsi="Times New Roman" w:cs="Times New Roman"/>
          <w:sz w:val="24"/>
          <w:szCs w:val="24"/>
          <w:lang w:val="bg-BG"/>
        </w:rPr>
        <w:t>издателства включени в</w:t>
      </w:r>
      <w:r w:rsidR="00A41212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списък</w:t>
      </w:r>
      <w:r w:rsidR="001428E8" w:rsidRPr="008D4F6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41212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8D4F6D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A41212" w:rsidRPr="008D4F6D">
        <w:rPr>
          <w:rFonts w:ascii="Times New Roman" w:hAnsi="Times New Roman" w:cs="Times New Roman"/>
          <w:sz w:val="24"/>
          <w:szCs w:val="24"/>
          <w:lang w:val="bg-BG"/>
        </w:rPr>
        <w:t xml:space="preserve"> Съвета за издателска дейност към УС на БАН.</w:t>
      </w:r>
    </w:p>
    <w:p w14:paraId="30F80561" w14:textId="77777777" w:rsidR="001428E8" w:rsidRPr="008D4F6D" w:rsidRDefault="001428E8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4F6D">
        <w:rPr>
          <w:rFonts w:ascii="Times New Roman" w:hAnsi="Times New Roman" w:cs="Times New Roman"/>
          <w:sz w:val="24"/>
          <w:szCs w:val="24"/>
          <w:lang w:val="bg-BG"/>
        </w:rPr>
        <w:t>„Национален документ от стратегическо значение“ е документ, чието изработване е възложено от държавен орган и е посочено, че е от значение за развитието на страната или област от обществения живот.</w:t>
      </w:r>
    </w:p>
    <w:p w14:paraId="17BA9529" w14:textId="77777777" w:rsidR="00A41212" w:rsidRPr="008D4F6D" w:rsidRDefault="00A41212" w:rsidP="008D4F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F8F2A0" w14:textId="77777777" w:rsidR="00A41212" w:rsidRPr="008D4F6D" w:rsidRDefault="00A41212" w:rsidP="008D4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41212" w:rsidRPr="008D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F14"/>
    <w:multiLevelType w:val="hybridMultilevel"/>
    <w:tmpl w:val="9A900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DD3"/>
    <w:multiLevelType w:val="hybridMultilevel"/>
    <w:tmpl w:val="40B6ED32"/>
    <w:lvl w:ilvl="0" w:tplc="28BC259C">
      <w:start w:val="1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411F0D9F"/>
    <w:multiLevelType w:val="multilevel"/>
    <w:tmpl w:val="D458C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4"/>
      </w:rPr>
    </w:lvl>
  </w:abstractNum>
  <w:abstractNum w:abstractNumId="3" w15:restartNumberingAfterBreak="0">
    <w:nsid w:val="4881353A"/>
    <w:multiLevelType w:val="hybridMultilevel"/>
    <w:tmpl w:val="B6207DBA"/>
    <w:lvl w:ilvl="0" w:tplc="55A6470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C"/>
    <w:rsid w:val="000A242F"/>
    <w:rsid w:val="000B0A58"/>
    <w:rsid w:val="00107010"/>
    <w:rsid w:val="0011502B"/>
    <w:rsid w:val="00133218"/>
    <w:rsid w:val="001428E8"/>
    <w:rsid w:val="00151BE5"/>
    <w:rsid w:val="002163F0"/>
    <w:rsid w:val="002D699C"/>
    <w:rsid w:val="003877B1"/>
    <w:rsid w:val="00472465"/>
    <w:rsid w:val="004825BC"/>
    <w:rsid w:val="004875CD"/>
    <w:rsid w:val="004D723A"/>
    <w:rsid w:val="004F48FE"/>
    <w:rsid w:val="00736F21"/>
    <w:rsid w:val="00786F4C"/>
    <w:rsid w:val="007C1B56"/>
    <w:rsid w:val="008D4F6D"/>
    <w:rsid w:val="009469EC"/>
    <w:rsid w:val="009B0D20"/>
    <w:rsid w:val="00A41212"/>
    <w:rsid w:val="00A43CA1"/>
    <w:rsid w:val="00BC29EA"/>
    <w:rsid w:val="00C57C2C"/>
    <w:rsid w:val="00CF1C03"/>
    <w:rsid w:val="00D417B2"/>
    <w:rsid w:val="00DB3304"/>
    <w:rsid w:val="00E02835"/>
    <w:rsid w:val="00E42868"/>
    <w:rsid w:val="00F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6E8F"/>
  <w15:chartTrackingRefBased/>
  <w15:docId w15:val="{FEC16366-FE32-4F5D-A00A-F1E4A917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9C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4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4121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4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A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A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51B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9E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/sources.uri" TargetMode="External"/><Relationship Id="rId5" Type="http://schemas.openxmlformats.org/officeDocument/2006/relationships/hyperlink" Target="http://apps.webofknowledge.com/WOS_GeneralSearch_input.do?product=WOS&amp;search_mode=GeneralSearch&amp;SID=F685kn7CEpJdsqBDLYH&amp;preferencesSav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2022-11-11T09:19:00Z</dcterms:created>
  <dcterms:modified xsi:type="dcterms:W3CDTF">2022-11-11T13:24:00Z</dcterms:modified>
</cp:coreProperties>
</file>