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8BC" w:rsidRDefault="00DB33D0">
      <w:pPr>
        <w:pStyle w:val="Heading1"/>
        <w:rPr>
          <w:rFonts w:ascii="Arial Narrow" w:eastAsia="Times New Roman" w:hAnsi="Arial Narrow"/>
        </w:rPr>
      </w:pPr>
      <w:bookmarkStart w:id="0" w:name="_GoBack"/>
      <w:bookmarkEnd w:id="0"/>
      <w:r>
        <w:rPr>
          <w:rFonts w:ascii="Arial Narrow" w:eastAsia="Times New Roman" w:hAnsi="Arial Narrow"/>
        </w:rPr>
        <w:t>Списък на цитираните публикации и цитиращите източници</w:t>
      </w:r>
    </w:p>
    <w:p w:rsidR="00670D1C" w:rsidRPr="00FD12E4" w:rsidRDefault="00DB33D0">
      <w:pPr>
        <w:pStyle w:val="Heading1"/>
        <w:rPr>
          <w:rFonts w:ascii="Arial Narrow" w:eastAsia="Times New Roman" w:hAnsi="Arial Narrow"/>
          <w:i/>
        </w:rPr>
      </w:pPr>
      <w:r w:rsidRPr="00FD12E4">
        <w:rPr>
          <w:rFonts w:ascii="Arial Narrow" w:eastAsia="Times New Roman" w:hAnsi="Arial Narrow"/>
          <w:i/>
        </w:rPr>
        <w:t>Група от показатели Д</w:t>
      </w:r>
    </w:p>
    <w:p w:rsidR="00670D1C" w:rsidRDefault="00670D1C">
      <w:pPr>
        <w:numPr>
          <w:ilvl w:val="0"/>
          <w:numId w:val="1"/>
        </w:numPr>
        <w:spacing w:before="100"/>
        <w:ind w:left="800" w:right="100"/>
        <w:rPr>
          <w:rFonts w:ascii="Arial Narrow" w:eastAsia="Times New Roman" w:hAnsi="Arial Narrow"/>
          <w:b/>
          <w:bCs/>
          <w:sz w:val="26"/>
          <w:szCs w:val="26"/>
        </w:rPr>
      </w:pPr>
      <w:r>
        <w:rPr>
          <w:rFonts w:ascii="Arial Narrow" w:eastAsia="Times New Roman" w:hAnsi="Arial Narrow"/>
          <w:b/>
          <w:bCs/>
          <w:sz w:val="26"/>
          <w:szCs w:val="26"/>
        </w:rPr>
        <w:t>Национален институт по геофизика, геодезия и география</w:t>
      </w:r>
    </w:p>
    <w:p w:rsidR="00670D1C" w:rsidRDefault="00670D1C">
      <w:pPr>
        <w:numPr>
          <w:ilvl w:val="0"/>
          <w:numId w:val="1"/>
        </w:numPr>
        <w:spacing w:before="100"/>
        <w:ind w:left="800" w:right="100"/>
        <w:rPr>
          <w:rFonts w:ascii="Arial Narrow" w:eastAsia="Times New Roman" w:hAnsi="Arial Narrow"/>
        </w:rPr>
      </w:pPr>
      <w:r>
        <w:rPr>
          <w:rStyle w:val="Strong"/>
          <w:rFonts w:ascii="Arial Narrow" w:eastAsia="Times New Roman" w:hAnsi="Arial Narrow"/>
        </w:rPr>
        <w:t>Секция</w:t>
      </w:r>
      <w:r>
        <w:rPr>
          <w:rFonts w:ascii="Arial Narrow" w:eastAsia="Times New Roman" w:hAnsi="Arial Narrow"/>
        </w:rPr>
        <w:t>: Икономическа и социална география</w:t>
      </w:r>
    </w:p>
    <w:p w:rsidR="00670D1C" w:rsidRDefault="00670D1C">
      <w:pPr>
        <w:numPr>
          <w:ilvl w:val="0"/>
          <w:numId w:val="1"/>
        </w:numPr>
        <w:spacing w:before="100"/>
        <w:ind w:left="800" w:right="100"/>
        <w:rPr>
          <w:rFonts w:ascii="Arial Narrow" w:eastAsia="Times New Roman" w:hAnsi="Arial Narrow"/>
        </w:rPr>
      </w:pPr>
      <w:r>
        <w:rPr>
          <w:rStyle w:val="Strong"/>
          <w:rFonts w:ascii="Arial Narrow" w:eastAsia="Times New Roman" w:hAnsi="Arial Narrow"/>
        </w:rPr>
        <w:t>Име</w:t>
      </w:r>
      <w:r>
        <w:rPr>
          <w:rFonts w:ascii="Arial Narrow" w:eastAsia="Times New Roman" w:hAnsi="Arial Narrow"/>
        </w:rPr>
        <w:t xml:space="preserve">: </w:t>
      </w:r>
      <w:r w:rsidR="00DB33D0">
        <w:rPr>
          <w:rFonts w:ascii="Arial Narrow" w:eastAsia="Times New Roman" w:hAnsi="Arial Narrow"/>
        </w:rPr>
        <w:t>Надежда Борисова Илиева</w:t>
      </w:r>
    </w:p>
    <w:p w:rsidR="007C23FB" w:rsidRDefault="007C23FB" w:rsidP="007C23FB">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t>Показател -  10.</w:t>
      </w:r>
      <w:r w:rsidRPr="00DB33D0">
        <w:rPr>
          <w:rFonts w:ascii="Arial Narrow" w:eastAsia="Times New Roman" w:hAnsi="Arial Narrow"/>
          <w:b/>
          <w:bCs/>
          <w:kern w:val="36"/>
          <w:sz w:val="28"/>
          <w:szCs w:val="28"/>
        </w:rPr>
        <w:t xml:space="preserve"> Цитирания или рецензии в научни издания,</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реферирани и индексирани в световноизвестни базиданни (Scopus, Web of Science, ERIH+ ) с научна</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информация или в монографии и</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колективни томове</w:t>
      </w:r>
    </w:p>
    <w:tbl>
      <w:tblPr>
        <w:tblW w:w="5000" w:type="pct"/>
        <w:tblInd w:w="-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1697"/>
        <w:gridCol w:w="7324"/>
        <w:gridCol w:w="2433"/>
      </w:tblGrid>
      <w:tr w:rsidR="007C23FB" w:rsidTr="003A7D57">
        <w:tc>
          <w:tcPr>
            <w:tcW w:w="74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цитирани публикации: 6</w:t>
            </w:r>
          </w:p>
        </w:tc>
        <w:tc>
          <w:tcPr>
            <w:tcW w:w="31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цитиращи източници: 9</w:t>
            </w:r>
          </w:p>
        </w:tc>
        <w:tc>
          <w:tcPr>
            <w:tcW w:w="1063" w:type="pct"/>
            <w:tcBorders>
              <w:top w:val="single" w:sz="8" w:space="0" w:color="000000"/>
              <w:left w:val="single" w:sz="8" w:space="0" w:color="000000"/>
              <w:bottom w:val="single" w:sz="8" w:space="0" w:color="000000"/>
              <w:right w:val="single" w:sz="8" w:space="0" w:color="000000"/>
            </w:tcBorders>
            <w:vAlign w:val="center"/>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точки  45</w:t>
            </w:r>
          </w:p>
        </w:tc>
      </w:tr>
    </w:tbl>
    <w:p w:rsidR="007C23FB" w:rsidRDefault="007C23FB" w:rsidP="007C23FB">
      <w:pPr>
        <w:pStyle w:val="Heading1"/>
        <w:rPr>
          <w:rFonts w:ascii="Arial Narrow" w:eastAsia="Times New Roman" w:hAnsi="Arial Narrow"/>
        </w:rPr>
      </w:pPr>
      <w:r w:rsidRPr="00B33BAD">
        <w:rPr>
          <w:rFonts w:ascii="Arial Narrow" w:eastAsia="Times New Roman" w:hAnsi="Arial Narrow"/>
          <w:i/>
        </w:rPr>
        <w:t>Показател - 11.</w:t>
      </w:r>
      <w:r w:rsidRPr="00FD12E4">
        <w:rPr>
          <w:rFonts w:ascii="Arial Narrow" w:eastAsia="Times New Roman" w:hAnsi="Arial Narrow"/>
        </w:rPr>
        <w:t xml:space="preserve"> Цитирания в монографии и колективни томове с научно рецензиране</w:t>
      </w: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639"/>
        <w:gridCol w:w="4516"/>
        <w:gridCol w:w="2384"/>
      </w:tblGrid>
      <w:tr w:rsidR="007C23FB" w:rsidTr="008B07E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цитирани публикации: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цитиращи източници: 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sidRPr="007C23FB">
              <w:rPr>
                <w:rFonts w:ascii="Arial Narrow" w:eastAsia="Times New Roman" w:hAnsi="Arial Narrow"/>
                <w:b/>
                <w:bCs/>
                <w:sz w:val="18"/>
                <w:szCs w:val="18"/>
              </w:rPr>
              <w:t xml:space="preserve">Брой точки  </w:t>
            </w:r>
            <w:r>
              <w:rPr>
                <w:rFonts w:ascii="Arial Narrow" w:eastAsia="Times New Roman" w:hAnsi="Arial Narrow"/>
                <w:b/>
                <w:bCs/>
                <w:sz w:val="18"/>
                <w:szCs w:val="18"/>
              </w:rPr>
              <w:t>93</w:t>
            </w:r>
          </w:p>
        </w:tc>
      </w:tr>
    </w:tbl>
    <w:p w:rsidR="007C23FB" w:rsidRDefault="007C23FB" w:rsidP="007C23FB">
      <w:pPr>
        <w:pStyle w:val="Heading1"/>
        <w:rPr>
          <w:rFonts w:ascii="Arial Narrow" w:eastAsia="Times New Roman" w:hAnsi="Arial Narrow"/>
        </w:rPr>
      </w:pPr>
      <w:r w:rsidRPr="00B33BAD">
        <w:rPr>
          <w:rFonts w:ascii="Arial Narrow" w:eastAsia="Times New Roman" w:hAnsi="Arial Narrow"/>
          <w:i/>
        </w:rPr>
        <w:t>Показател - 12.</w:t>
      </w:r>
      <w:r w:rsidRPr="00FD12E4">
        <w:rPr>
          <w:rFonts w:ascii="Arial Narrow" w:eastAsia="Times New Roman" w:hAnsi="Arial Narrow"/>
        </w:rPr>
        <w:t xml:space="preserve"> </w:t>
      </w:r>
      <w:r w:rsidRPr="007B7D7C">
        <w:rPr>
          <w:rFonts w:ascii="Arial Narrow" w:eastAsia="Times New Roman" w:hAnsi="Arial Narrow"/>
        </w:rPr>
        <w:t>Цитирания или рецензии в нереферирани списания с научно рецензиране</w:t>
      </w:r>
    </w:p>
    <w:p w:rsidR="007C23FB" w:rsidRDefault="007C23FB" w:rsidP="007C23FB">
      <w:pPr>
        <w:jc w:val="both"/>
        <w:rPr>
          <w:rFonts w:ascii="Arial Narrow" w:eastAsia="Times New Roman" w:hAnsi="Arial Narrow"/>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633"/>
        <w:gridCol w:w="4510"/>
        <w:gridCol w:w="2396"/>
      </w:tblGrid>
      <w:tr w:rsidR="007C23FB" w:rsidTr="008B07E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цитирани публикации: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цитиращи източници: 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7C23FB" w:rsidRDefault="007C23FB" w:rsidP="008B07EE">
            <w:pPr>
              <w:jc w:val="center"/>
              <w:rPr>
                <w:rFonts w:ascii="Arial Narrow" w:eastAsia="Times New Roman" w:hAnsi="Arial Narrow"/>
                <w:b/>
                <w:bCs/>
                <w:sz w:val="18"/>
                <w:szCs w:val="18"/>
              </w:rPr>
            </w:pPr>
            <w:r>
              <w:rPr>
                <w:rFonts w:ascii="Arial Narrow" w:eastAsia="Times New Roman" w:hAnsi="Arial Narrow"/>
                <w:b/>
                <w:bCs/>
                <w:sz w:val="18"/>
                <w:szCs w:val="18"/>
              </w:rPr>
              <w:t>Брой точки: 60</w:t>
            </w:r>
          </w:p>
        </w:tc>
      </w:tr>
    </w:tbl>
    <w:p w:rsidR="007C23FB" w:rsidRDefault="007C23FB" w:rsidP="007C23FB">
      <w:pPr>
        <w:spacing w:before="100"/>
        <w:ind w:right="100"/>
        <w:rPr>
          <w:rFonts w:ascii="Arial Narrow" w:eastAsia="Times New Roman" w:hAnsi="Arial Narrow"/>
        </w:rPr>
      </w:pPr>
    </w:p>
    <w:tbl>
      <w:tblPr>
        <w:tblStyle w:val="TableGrid"/>
        <w:tblW w:w="0" w:type="auto"/>
        <w:tblLook w:val="04A0" w:firstRow="1" w:lastRow="0" w:firstColumn="1" w:lastColumn="0" w:noHBand="0" w:noVBand="1"/>
      </w:tblPr>
      <w:tblGrid>
        <w:gridCol w:w="5664"/>
        <w:gridCol w:w="5665"/>
      </w:tblGrid>
      <w:tr w:rsidR="007C23FB" w:rsidTr="007C23FB">
        <w:tc>
          <w:tcPr>
            <w:tcW w:w="5664" w:type="dxa"/>
          </w:tcPr>
          <w:p w:rsidR="007C23FB" w:rsidRPr="003A7D57" w:rsidRDefault="007C23FB" w:rsidP="003A7D57">
            <w:pPr>
              <w:spacing w:before="100"/>
              <w:ind w:right="100"/>
              <w:jc w:val="center"/>
              <w:rPr>
                <w:rFonts w:ascii="Arial Narrow" w:eastAsia="Times New Roman" w:hAnsi="Arial Narrow"/>
                <w:b/>
                <w:highlight w:val="lightGray"/>
              </w:rPr>
            </w:pPr>
            <w:r w:rsidRPr="003A7D57">
              <w:rPr>
                <w:rFonts w:ascii="Arial Narrow" w:eastAsia="Times New Roman" w:hAnsi="Arial Narrow"/>
                <w:b/>
                <w:i/>
                <w:highlight w:val="lightGray"/>
              </w:rPr>
              <w:t>Група от показатели Д</w:t>
            </w:r>
          </w:p>
        </w:tc>
        <w:tc>
          <w:tcPr>
            <w:tcW w:w="5665" w:type="dxa"/>
          </w:tcPr>
          <w:p w:rsidR="007C23FB" w:rsidRPr="003A7D57" w:rsidRDefault="003A7D57" w:rsidP="003A7D57">
            <w:pPr>
              <w:spacing w:before="100"/>
              <w:ind w:right="100"/>
              <w:jc w:val="center"/>
              <w:rPr>
                <w:rFonts w:ascii="Arial Narrow" w:eastAsia="Times New Roman" w:hAnsi="Arial Narrow"/>
                <w:b/>
                <w:i/>
              </w:rPr>
            </w:pPr>
            <w:r w:rsidRPr="003A7D57">
              <w:rPr>
                <w:rFonts w:ascii="Arial Narrow" w:eastAsia="Times New Roman" w:hAnsi="Arial Narrow"/>
                <w:b/>
                <w:i/>
                <w:highlight w:val="lightGray"/>
              </w:rPr>
              <w:t>Брой точки: 198</w:t>
            </w:r>
          </w:p>
        </w:tc>
      </w:tr>
    </w:tbl>
    <w:p w:rsidR="007C23FB" w:rsidRDefault="007C23FB" w:rsidP="007C23FB">
      <w:pPr>
        <w:spacing w:before="100"/>
        <w:ind w:right="100"/>
        <w:rPr>
          <w:rFonts w:ascii="Arial Narrow" w:eastAsia="Times New Roman" w:hAnsi="Arial Narrow"/>
        </w:rPr>
      </w:pPr>
    </w:p>
    <w:p w:rsidR="007C23FB" w:rsidRDefault="007C23FB" w:rsidP="007C23FB">
      <w:pPr>
        <w:spacing w:before="100"/>
        <w:ind w:right="100"/>
        <w:rPr>
          <w:rFonts w:ascii="Arial Narrow" w:eastAsia="Times New Roman" w:hAnsi="Arial Narrow"/>
        </w:rPr>
      </w:pPr>
    </w:p>
    <w:p w:rsidR="007C23FB" w:rsidRDefault="007C23FB"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B33BAD" w:rsidRDefault="00B33BAD" w:rsidP="007C23FB">
      <w:pPr>
        <w:spacing w:before="100"/>
        <w:ind w:right="100"/>
        <w:rPr>
          <w:rFonts w:ascii="Arial Narrow" w:eastAsia="Times New Roman" w:hAnsi="Arial Narrow"/>
        </w:rPr>
      </w:pPr>
    </w:p>
    <w:p w:rsidR="00DB33D0" w:rsidRDefault="00DB33D0" w:rsidP="00DB33D0">
      <w:pPr>
        <w:spacing w:before="100" w:beforeAutospacing="1" w:after="100" w:afterAutospacing="1"/>
        <w:jc w:val="center"/>
        <w:outlineLvl w:val="0"/>
        <w:rPr>
          <w:rFonts w:ascii="Arial Narrow" w:eastAsia="Times New Roman" w:hAnsi="Arial Narrow"/>
          <w:b/>
          <w:bCs/>
          <w:kern w:val="36"/>
          <w:sz w:val="28"/>
          <w:szCs w:val="28"/>
        </w:rPr>
      </w:pPr>
      <w:r w:rsidRPr="00FD12E4">
        <w:rPr>
          <w:rFonts w:ascii="Arial Narrow" w:eastAsia="Times New Roman" w:hAnsi="Arial Narrow"/>
          <w:b/>
          <w:bCs/>
          <w:i/>
          <w:kern w:val="36"/>
          <w:sz w:val="28"/>
          <w:szCs w:val="28"/>
        </w:rPr>
        <w:lastRenderedPageBreak/>
        <w:t>Показател -  10.</w:t>
      </w:r>
      <w:r w:rsidRPr="00DB33D0">
        <w:rPr>
          <w:rFonts w:ascii="Arial Narrow" w:eastAsia="Times New Roman" w:hAnsi="Arial Narrow"/>
          <w:b/>
          <w:bCs/>
          <w:kern w:val="36"/>
          <w:sz w:val="28"/>
          <w:szCs w:val="28"/>
        </w:rPr>
        <w:t xml:space="preserve"> Цитирания или рецензии в научни издания,</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реферирани и индексирани в световноизвестни базиданни (Scopus, Web of Science, ERIH+ ) с научна</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информация или в монографии и</w:t>
      </w:r>
      <w:r>
        <w:rPr>
          <w:rFonts w:ascii="Arial Narrow" w:eastAsia="Times New Roman" w:hAnsi="Arial Narrow"/>
          <w:b/>
          <w:bCs/>
          <w:kern w:val="36"/>
          <w:sz w:val="28"/>
          <w:szCs w:val="28"/>
        </w:rPr>
        <w:t xml:space="preserve"> </w:t>
      </w:r>
      <w:r w:rsidRPr="00DB33D0">
        <w:rPr>
          <w:rFonts w:ascii="Arial Narrow" w:eastAsia="Times New Roman" w:hAnsi="Arial Narrow"/>
          <w:b/>
          <w:bCs/>
          <w:kern w:val="36"/>
          <w:sz w:val="28"/>
          <w:szCs w:val="28"/>
        </w:rPr>
        <w:t>колективни томове</w:t>
      </w:r>
    </w:p>
    <w:tbl>
      <w:tblPr>
        <w:tblW w:w="4739" w:type="pct"/>
        <w:tblInd w:w="-10"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5"/>
        <w:gridCol w:w="547"/>
        <w:gridCol w:w="1149"/>
        <w:gridCol w:w="7745"/>
        <w:gridCol w:w="719"/>
        <w:gridCol w:w="664"/>
        <w:gridCol w:w="7"/>
      </w:tblGrid>
      <w:tr w:rsidR="00FD12E4" w:rsidTr="00FD12E4">
        <w:trPr>
          <w:gridBefore w:val="1"/>
          <w:gridAfter w:val="1"/>
          <w:wBefore w:w="12" w:type="pct"/>
          <w:wAfter w:w="4" w:type="pct"/>
        </w:trPr>
        <w:tc>
          <w:tcPr>
            <w:tcW w:w="781" w:type="pct"/>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D12E4" w:rsidRDefault="00FD12E4" w:rsidP="00FD12E4">
            <w:pPr>
              <w:jc w:val="center"/>
              <w:rPr>
                <w:rFonts w:ascii="Arial Narrow" w:eastAsia="Times New Roman" w:hAnsi="Arial Narrow"/>
                <w:b/>
                <w:bCs/>
                <w:sz w:val="18"/>
                <w:szCs w:val="18"/>
              </w:rPr>
            </w:pPr>
            <w:r>
              <w:rPr>
                <w:rFonts w:ascii="Arial Narrow" w:eastAsia="Times New Roman" w:hAnsi="Arial Narrow"/>
                <w:b/>
                <w:bCs/>
                <w:sz w:val="18"/>
                <w:szCs w:val="18"/>
              </w:rPr>
              <w:t>Брой цитирани публикации: 6</w:t>
            </w:r>
          </w:p>
        </w:tc>
        <w:tc>
          <w:tcPr>
            <w:tcW w:w="356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D12E4" w:rsidRDefault="00FD12E4" w:rsidP="00FD12E4">
            <w:pPr>
              <w:jc w:val="center"/>
              <w:rPr>
                <w:rFonts w:ascii="Arial Narrow" w:eastAsia="Times New Roman" w:hAnsi="Arial Narrow"/>
                <w:b/>
                <w:bCs/>
                <w:sz w:val="18"/>
                <w:szCs w:val="18"/>
              </w:rPr>
            </w:pPr>
            <w:r>
              <w:rPr>
                <w:rFonts w:ascii="Arial Narrow" w:eastAsia="Times New Roman" w:hAnsi="Arial Narrow"/>
                <w:b/>
                <w:bCs/>
                <w:sz w:val="18"/>
                <w:szCs w:val="18"/>
              </w:rPr>
              <w:t>Брой цитиращи източници: 9</w:t>
            </w:r>
          </w:p>
        </w:tc>
        <w:tc>
          <w:tcPr>
            <w:tcW w:w="637" w:type="pct"/>
            <w:gridSpan w:val="2"/>
            <w:tcBorders>
              <w:top w:val="single" w:sz="8" w:space="0" w:color="000000"/>
              <w:left w:val="single" w:sz="8" w:space="0" w:color="000000"/>
              <w:bottom w:val="single" w:sz="8" w:space="0" w:color="000000"/>
              <w:right w:val="single" w:sz="8" w:space="0" w:color="000000"/>
            </w:tcBorders>
            <w:vAlign w:val="center"/>
          </w:tcPr>
          <w:p w:rsidR="00FD12E4" w:rsidRDefault="00FD12E4">
            <w:pPr>
              <w:jc w:val="center"/>
              <w:rPr>
                <w:rFonts w:ascii="Arial Narrow" w:eastAsia="Times New Roman" w:hAnsi="Arial Narrow"/>
                <w:b/>
                <w:bCs/>
                <w:sz w:val="18"/>
                <w:szCs w:val="18"/>
              </w:rPr>
            </w:pPr>
            <w:r>
              <w:rPr>
                <w:rFonts w:ascii="Arial Narrow" w:eastAsia="Times New Roman" w:hAnsi="Arial Narrow"/>
                <w:b/>
                <w:bCs/>
                <w:sz w:val="18"/>
                <w:szCs w:val="18"/>
              </w:rPr>
              <w:t>Брой точки  45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4691" w:type="pct"/>
            <w:gridSpan w:val="5"/>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2009</w:t>
            </w:r>
          </w:p>
        </w:tc>
        <w:tc>
          <w:tcPr>
            <w:tcW w:w="309" w:type="pct"/>
            <w:gridSpan w:val="2"/>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1</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Георги Бърдаров. Особености на естественото възпроизводство на българомохамеданите в България от началото на 90-те години. Демографски процеси и работна сила (Научна конференция, 26-27 май, 2008). С., 2009., 2009, ISBN:978-954-91728-5-0, 256-280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1</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Default="00670D1C" w:rsidP="00A7044B">
            <w:pPr>
              <w:jc w:val="both"/>
              <w:rPr>
                <w:rFonts w:ascii="Arial Narrow" w:eastAsia="Times New Roman" w:hAnsi="Arial Narrow"/>
                <w:sz w:val="18"/>
                <w:szCs w:val="18"/>
              </w:rPr>
            </w:pPr>
            <w:r>
              <w:rPr>
                <w:rFonts w:ascii="Arial Narrow" w:eastAsia="Times New Roman" w:hAnsi="Arial Narrow"/>
                <w:sz w:val="18"/>
                <w:szCs w:val="18"/>
              </w:rPr>
              <w:t xml:space="preserve">Muslim Women in the Economy. Development, Faith and Globalisation Edited By Shamim Samani, Dora Marinova. Routledge, 254 Pages, 2020 ISBN 9780367207397,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r w:rsidR="006F72A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Default="00670D1C" w:rsidP="006F72A0">
            <w:pPr>
              <w:jc w:val="both"/>
              <w:rPr>
                <w:rFonts w:ascii="Arial Narrow" w:eastAsia="Times New Roman" w:hAnsi="Arial Narrow"/>
                <w:sz w:val="18"/>
                <w:szCs w:val="18"/>
              </w:rPr>
            </w:pPr>
            <w:r>
              <w:rPr>
                <w:rFonts w:ascii="Arial Narrow" w:eastAsia="Times New Roman" w:hAnsi="Arial Narrow"/>
                <w:sz w:val="18"/>
                <w:szCs w:val="18"/>
              </w:rPr>
              <w:t> </w:t>
            </w:r>
            <w:r w:rsidR="006F72A0">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4691" w:type="pct"/>
            <w:gridSpan w:val="5"/>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2012</w:t>
            </w:r>
          </w:p>
        </w:tc>
        <w:tc>
          <w:tcPr>
            <w:tcW w:w="309" w:type="pct"/>
            <w:gridSpan w:val="2"/>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2</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Брой на ромската етническа група в България от Освобождението (1878) до началото на ХХI в. според преброяванията (първа част). Проблеми на географията, 3-4, Българска академия на науките, 2012, ISSN:0204-7209, 61-79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2</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Lozeva, S., D. Marinova, Sh. Samani, K. Tsvetkov, G. Bardarov. "Cultural assimilation policies in Bulgaria and the plight of Muslim women". Routledge, р.21,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8" w:tgtFrame="_blank" w:history="1">
              <w:r>
                <w:rPr>
                  <w:rStyle w:val="Hyperlink"/>
                  <w:rFonts w:ascii="Arial Narrow" w:eastAsia="Times New Roman" w:hAnsi="Arial Narrow"/>
                  <w:sz w:val="18"/>
                  <w:szCs w:val="18"/>
                </w:rPr>
                <w:t>Линк</w:t>
              </w:r>
            </w:hyperlink>
            <w:r w:rsidR="00A7044B">
              <w:rPr>
                <w:rStyle w:val="Hyperlink"/>
                <w:rFonts w:ascii="Arial Narrow" w:eastAsia="Times New Roman" w:hAnsi="Arial Narrow"/>
                <w:sz w:val="18"/>
                <w:szCs w:val="18"/>
              </w:rPr>
              <w:t xml:space="preserve"> </w:t>
            </w:r>
            <w:r w:rsidR="0056298D" w:rsidRPr="004D4860">
              <w:rPr>
                <w:rStyle w:val="Hyperlink"/>
                <w:rFonts w:ascii="Arial Narrow" w:eastAsia="Times New Roman" w:hAnsi="Arial Narrow"/>
                <w:sz w:val="18"/>
                <w:szCs w:val="18"/>
              </w:rPr>
              <w:t xml:space="preserve"> </w:t>
            </w:r>
            <w:r w:rsidR="006F72A0" w:rsidRPr="004D486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Pr="00017E96" w:rsidRDefault="00670D1C" w:rsidP="00017E96">
            <w:pPr>
              <w:jc w:val="both"/>
              <w:rPr>
                <w:rFonts w:ascii="Arial Narrow" w:eastAsia="Times New Roman" w:hAnsi="Arial Narrow"/>
                <w:sz w:val="18"/>
                <w:szCs w:val="18"/>
                <w:lang w:val="en-US"/>
              </w:rPr>
            </w:pPr>
            <w:r>
              <w:rPr>
                <w:rFonts w:ascii="Arial Narrow" w:eastAsia="Times New Roman" w:hAnsi="Arial Narrow"/>
                <w:sz w:val="18"/>
                <w:szCs w:val="18"/>
              </w:rPr>
              <w:t> </w:t>
            </w:r>
            <w:r w:rsidR="00017E96">
              <w:rPr>
                <w:rStyle w:val="Strong"/>
                <w:lang w:val="en-US"/>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4691" w:type="pct"/>
            <w:gridSpan w:val="5"/>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2017</w:t>
            </w:r>
          </w:p>
        </w:tc>
        <w:tc>
          <w:tcPr>
            <w:tcW w:w="309" w:type="pct"/>
            <w:gridSpan w:val="2"/>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3</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rsidP="00606958">
            <w:pPr>
              <w:jc w:val="right"/>
              <w:rPr>
                <w:rFonts w:ascii="Arial Narrow" w:eastAsia="Times New Roman" w:hAnsi="Arial Narrow"/>
                <w:b/>
                <w:bCs/>
                <w:sz w:val="18"/>
                <w:szCs w:val="18"/>
              </w:rPr>
            </w:pPr>
            <w:r>
              <w:rPr>
                <w:rFonts w:ascii="Arial Narrow" w:eastAsia="Times New Roman" w:hAnsi="Arial Narrow"/>
                <w:b/>
                <w:bCs/>
                <w:sz w:val="18"/>
                <w:szCs w:val="18"/>
                <w:lang w:val="en-US"/>
              </w:rPr>
              <w:t>3</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Katerina Bakran, Andrej Šribar, Monika Šerić, Gordana Antić-Šego, Marija Ana Božić, Aleksandra Prijić, Taša Lacković, and Jasminka Peršec. "Cardiopulmonary resuscitation performed by trained providers and shorter time to emergency medical team arrival increased patients’ survival rates in Istra County, Croatia: a retrospective study", Croatian Medical Journal, 60(4): 325–332. 2019,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9" w:tgtFrame="_blank" w:history="1">
              <w:r>
                <w:rPr>
                  <w:rStyle w:val="Hyperlink"/>
                  <w:rFonts w:ascii="Arial Narrow" w:eastAsia="Times New Roman" w:hAnsi="Arial Narrow"/>
                  <w:sz w:val="18"/>
                  <w:szCs w:val="18"/>
                </w:rPr>
                <w:t>Линк</w:t>
              </w:r>
            </w:hyperlink>
            <w:r w:rsidR="006F72A0">
              <w:rPr>
                <w:rStyle w:val="Strong"/>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611FE1" w:rsidP="00606958">
            <w:pPr>
              <w:jc w:val="right"/>
              <w:rPr>
                <w:rFonts w:ascii="Arial Narrow" w:eastAsia="Times New Roman" w:hAnsi="Arial Narrow"/>
                <w:b/>
                <w:bCs/>
                <w:sz w:val="18"/>
                <w:szCs w:val="18"/>
              </w:rPr>
            </w:pPr>
            <w:r>
              <w:rPr>
                <w:rFonts w:ascii="Arial Narrow" w:eastAsia="Times New Roman" w:hAnsi="Arial Narrow"/>
                <w:b/>
                <w:bCs/>
                <w:sz w:val="18"/>
                <w:szCs w:val="18"/>
              </w:rPr>
              <w:t>4</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Default="00670D1C" w:rsidP="00967FD0">
            <w:pPr>
              <w:jc w:val="both"/>
              <w:rPr>
                <w:rFonts w:ascii="Arial Narrow" w:eastAsia="Times New Roman" w:hAnsi="Arial Narrow"/>
                <w:sz w:val="18"/>
                <w:szCs w:val="18"/>
              </w:rPr>
            </w:pPr>
            <w:r>
              <w:rPr>
                <w:rFonts w:ascii="Arial Narrow" w:eastAsia="Times New Roman" w:hAnsi="Arial Narrow"/>
                <w:sz w:val="18"/>
                <w:szCs w:val="18"/>
              </w:rPr>
              <w:t xml:space="preserve">Petsinis, Vassilis. "Converging or diverging patterns of Euroscepticism among political parties in Croatia and Serbia". (2020) , Journal of Contemporary European Studies, 28:2, 139-152, DOI: 10.1080/14782804.2019.1686345,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10" w:tgtFrame="_blank" w:history="1">
              <w:r>
                <w:rPr>
                  <w:rStyle w:val="Hyperlink"/>
                  <w:rFonts w:ascii="Arial Narrow" w:eastAsia="Times New Roman" w:hAnsi="Arial Narrow"/>
                  <w:sz w:val="18"/>
                  <w:szCs w:val="18"/>
                </w:rPr>
                <w:t>Линк</w:t>
              </w:r>
            </w:hyperlink>
            <w:r w:rsidR="0056298D">
              <w:rPr>
                <w:rStyle w:val="Hyperlink"/>
                <w:rFonts w:ascii="Arial Narrow" w:eastAsia="Times New Roman" w:hAnsi="Arial Narrow"/>
                <w:sz w:val="18"/>
                <w:szCs w:val="18"/>
              </w:rPr>
              <w:t xml:space="preserve"> </w:t>
            </w:r>
            <w:r w:rsidR="006F72A0">
              <w:rPr>
                <w:rFonts w:ascii="Arial Narrow" w:eastAsia="Times New Roman" w:hAnsi="Arial Narrow"/>
                <w:sz w:val="18"/>
                <w:szCs w:val="18"/>
                <w:lang w:val="en-US"/>
              </w:rPr>
              <w:t>Web of Science</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rsidP="00606958">
            <w:pPr>
              <w:jc w:val="right"/>
              <w:rPr>
                <w:rFonts w:ascii="Arial Narrow" w:eastAsia="Times New Roman" w:hAnsi="Arial Narrow"/>
                <w:b/>
                <w:bCs/>
                <w:sz w:val="18"/>
                <w:szCs w:val="18"/>
              </w:rPr>
            </w:pPr>
            <w:r>
              <w:rPr>
                <w:rFonts w:ascii="Arial Narrow" w:eastAsia="Times New Roman" w:hAnsi="Arial Narrow"/>
                <w:b/>
                <w:bCs/>
                <w:sz w:val="18"/>
                <w:szCs w:val="18"/>
              </w:rPr>
              <w:t>5</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Stratoulias, D., G. Grekousis. "Information Extraction and Population Estimates of Settlements from Historic Corona Satellite Imagery in the 1960s ". Sensors 2021, 21(7), 2423; https://doi.org/10.3390/s21072423, 2021,   </w:t>
            </w:r>
            <w:r>
              <w:rPr>
                <w:rStyle w:val="Strong"/>
                <w:rFonts w:ascii="Arial Narrow" w:eastAsia="Times New Roman" w:hAnsi="Arial Narrow"/>
                <w:sz w:val="18"/>
                <w:szCs w:val="18"/>
              </w:rPr>
              <w:t>@2021</w:t>
            </w:r>
            <w:r>
              <w:rPr>
                <w:rFonts w:ascii="Arial Narrow" w:eastAsia="Times New Roman" w:hAnsi="Arial Narrow"/>
                <w:sz w:val="18"/>
                <w:szCs w:val="18"/>
              </w:rPr>
              <w:t xml:space="preserve">   </w:t>
            </w:r>
            <w:hyperlink r:id="rId11" w:tgtFrame="_blank" w:history="1">
              <w:r>
                <w:rPr>
                  <w:rStyle w:val="Hyperlink"/>
                  <w:rFonts w:ascii="Arial Narrow" w:eastAsia="Times New Roman" w:hAnsi="Arial Narrow"/>
                  <w:sz w:val="18"/>
                  <w:szCs w:val="18"/>
                </w:rPr>
                <w:t>Линк</w:t>
              </w:r>
            </w:hyperlink>
            <w:r w:rsidR="006F72A0">
              <w:rPr>
                <w:rStyle w:val="Hyperlink"/>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Web of Science</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4691" w:type="pct"/>
            <w:gridSpan w:val="5"/>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2019</w:t>
            </w:r>
          </w:p>
        </w:tc>
        <w:tc>
          <w:tcPr>
            <w:tcW w:w="309" w:type="pct"/>
            <w:gridSpan w:val="2"/>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4</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Пространствена сегрегация – теоретични аспекти.. Национален институт по геофизика, геодезия и география, Национален институт по геофизика, геодезия и география, 2019, ISBN:978-954-9649-11-6, 245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6</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Lozeva, S., D. Marinova, Sh. Samani, K. Tsvetkov, G. Bardarov. "Muslim Women in the Economy". Routledge, р. 21, ISBN 9780429263194,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12" w:tgtFrame="_blank" w:history="1">
              <w:r>
                <w:rPr>
                  <w:rStyle w:val="Hyperlink"/>
                  <w:rFonts w:ascii="Arial Narrow" w:eastAsia="Times New Roman" w:hAnsi="Arial Narrow"/>
                  <w:sz w:val="18"/>
                  <w:szCs w:val="18"/>
                </w:rPr>
                <w:t>Линк</w:t>
              </w:r>
            </w:hyperlink>
            <w:r w:rsidR="006F72A0">
              <w:rPr>
                <w:rStyle w:val="Hyperlink"/>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5</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xml:space="preserve">Димитров, В., Тепелиев, Ю., Колева, Р., </w:t>
            </w:r>
            <w:r>
              <w:rPr>
                <w:rStyle w:val="Strong"/>
                <w:rFonts w:ascii="Arial Narrow" w:eastAsia="Times New Roman" w:hAnsi="Arial Narrow"/>
                <w:sz w:val="18"/>
                <w:szCs w:val="18"/>
              </w:rPr>
              <w:t>Крумова, Ю.</w:t>
            </w:r>
            <w:r>
              <w:rPr>
                <w:rFonts w:ascii="Arial Narrow" w:eastAsia="Times New Roman" w:hAnsi="Arial Narrow"/>
                <w:sz w:val="18"/>
                <w:szCs w:val="18"/>
              </w:rPr>
              <w:t xml:space="preserve">, </w:t>
            </w: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Любенов, Т., Борисова, Б.. Мониторинг на земната повърхност по програмата „Коперник” през 2017–2018 г. за България - основни резултати. </w:t>
            </w:r>
            <w:r w:rsidR="003375D3">
              <w:rPr>
                <w:rFonts w:ascii="Arial Narrow" w:eastAsia="Times New Roman" w:hAnsi="Arial Narrow"/>
                <w:sz w:val="18"/>
                <w:szCs w:val="18"/>
              </w:rPr>
              <w:t xml:space="preserve">Space ecology safety Proceedings </w:t>
            </w:r>
            <w:r>
              <w:rPr>
                <w:rFonts w:ascii="Arial Narrow" w:eastAsia="Times New Roman" w:hAnsi="Arial Narrow"/>
                <w:sz w:val="18"/>
                <w:szCs w:val="18"/>
              </w:rPr>
              <w:t xml:space="preserve">, </w:t>
            </w:r>
            <w:r w:rsidR="003375D3">
              <w:rPr>
                <w:rFonts w:ascii="Arial Narrow" w:eastAsia="Times New Roman" w:hAnsi="Arial Narrow"/>
                <w:sz w:val="18"/>
                <w:szCs w:val="18"/>
              </w:rPr>
              <w:t>Fifteenth International Scientific Conference</w:t>
            </w:r>
            <w:r>
              <w:rPr>
                <w:rFonts w:ascii="Arial Narrow" w:eastAsia="Times New Roman" w:hAnsi="Arial Narrow"/>
                <w:sz w:val="18"/>
                <w:szCs w:val="18"/>
              </w:rPr>
              <w:t xml:space="preserve">, 2019, Space Research and Technology Institute -BAS, 2019, ISSN:p-ISSN 2603 – 3313, e-ISSN 2603 – 3321, 146-152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lastRenderedPageBreak/>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7</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rsidP="00606958">
            <w:pPr>
              <w:jc w:val="both"/>
              <w:rPr>
                <w:rFonts w:ascii="Arial Narrow" w:eastAsia="Times New Roman" w:hAnsi="Arial Narrow"/>
                <w:sz w:val="18"/>
                <w:szCs w:val="18"/>
                <w:lang w:val="en-US"/>
              </w:rPr>
            </w:pPr>
            <w:r>
              <w:rPr>
                <w:rFonts w:ascii="Arial Narrow" w:eastAsia="Times New Roman" w:hAnsi="Arial Narrow"/>
                <w:sz w:val="18"/>
                <w:szCs w:val="18"/>
              </w:rPr>
              <w:t>Jelev, G. , D. Stefanova, P. Stefanov. "</w:t>
            </w:r>
            <w:r w:rsidR="003375D3">
              <w:rPr>
                <w:rFonts w:ascii="Arial Narrow" w:eastAsia="Times New Roman" w:hAnsi="Arial Narrow"/>
                <w:sz w:val="18"/>
                <w:szCs w:val="18"/>
              </w:rPr>
              <w:t>Land Cover and Land Use Change in Karst Region Devetashko Plateau</w:t>
            </w:r>
            <w:r>
              <w:rPr>
                <w:rFonts w:ascii="Arial Narrow" w:eastAsia="Times New Roman" w:hAnsi="Arial Narrow"/>
                <w:sz w:val="18"/>
                <w:szCs w:val="18"/>
              </w:rPr>
              <w:t xml:space="preserve">". Bulgarian Academy of Sciences. Space Research and Technology Institute. Aerospace Research in Bulgaria. 33, 2021, </w:t>
            </w:r>
            <w:r w:rsidR="006F72A0">
              <w:rPr>
                <w:rFonts w:ascii="Arial Narrow" w:eastAsia="Times New Roman" w:hAnsi="Arial Narrow"/>
                <w:sz w:val="18"/>
                <w:szCs w:val="18"/>
                <w:lang w:val="en-US"/>
              </w:rPr>
              <w:t xml:space="preserve"> </w:t>
            </w:r>
            <w:r>
              <w:rPr>
                <w:rFonts w:ascii="Arial Narrow" w:eastAsia="Times New Roman" w:hAnsi="Arial Narrow"/>
                <w:sz w:val="18"/>
                <w:szCs w:val="18"/>
              </w:rPr>
              <w:t xml:space="preserve">Sofia,   </w:t>
            </w:r>
            <w:r>
              <w:rPr>
                <w:rStyle w:val="Strong"/>
                <w:rFonts w:ascii="Arial Narrow" w:eastAsia="Times New Roman" w:hAnsi="Arial Narrow"/>
                <w:sz w:val="18"/>
                <w:szCs w:val="18"/>
              </w:rPr>
              <w:t>@2021</w:t>
            </w:r>
            <w:r>
              <w:rPr>
                <w:rFonts w:ascii="Arial Narrow" w:eastAsia="Times New Roman" w:hAnsi="Arial Narrow"/>
                <w:sz w:val="18"/>
                <w:szCs w:val="18"/>
              </w:rPr>
              <w:t xml:space="preserve">   </w:t>
            </w:r>
            <w:hyperlink r:id="rId13" w:tgtFrame="_blank" w:history="1">
              <w:r>
                <w:rPr>
                  <w:rStyle w:val="Hyperlink"/>
                  <w:rFonts w:ascii="Arial Narrow" w:eastAsia="Times New Roman" w:hAnsi="Arial Narrow"/>
                  <w:sz w:val="18"/>
                  <w:szCs w:val="18"/>
                </w:rPr>
                <w:t>Линк</w:t>
              </w:r>
            </w:hyperlink>
            <w:r w:rsidR="006F72A0">
              <w:rPr>
                <w:rStyle w:val="Hyperlink"/>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Web of Science</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4691" w:type="pct"/>
            <w:gridSpan w:val="5"/>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2020</w:t>
            </w:r>
          </w:p>
        </w:tc>
        <w:tc>
          <w:tcPr>
            <w:tcW w:w="309" w:type="pct"/>
            <w:gridSpan w:val="2"/>
            <w:tcMar>
              <w:top w:w="280" w:type="dxa"/>
              <w:left w:w="15" w:type="dxa"/>
              <w:bottom w:w="15" w:type="dxa"/>
              <w:right w:w="15" w:type="dxa"/>
            </w:tcMar>
            <w:hideMark/>
          </w:tcPr>
          <w:p w:rsidR="00670D1C" w:rsidRDefault="00670D1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300" w:type="dxa"/>
              <w:left w:w="15" w:type="dxa"/>
              <w:bottom w:w="15" w:type="dxa"/>
              <w:right w:w="60" w:type="dxa"/>
            </w:tcMar>
            <w:hideMark/>
          </w:tcPr>
          <w:p w:rsidR="00670D1C" w:rsidRDefault="00C36C50">
            <w:pPr>
              <w:jc w:val="right"/>
              <w:rPr>
                <w:rFonts w:ascii="Arial Narrow" w:eastAsia="Times New Roman" w:hAnsi="Arial Narrow"/>
                <w:b/>
                <w:bCs/>
                <w:sz w:val="18"/>
                <w:szCs w:val="18"/>
              </w:rPr>
            </w:pPr>
            <w:r>
              <w:rPr>
                <w:rFonts w:ascii="Arial Narrow" w:eastAsia="Times New Roman" w:hAnsi="Arial Narrow"/>
                <w:b/>
                <w:bCs/>
                <w:sz w:val="18"/>
                <w:szCs w:val="18"/>
              </w:rPr>
              <w:t>6</w:t>
            </w:r>
            <w:r w:rsidR="00670D1C">
              <w:rPr>
                <w:rFonts w:ascii="Arial Narrow" w:eastAsia="Times New Roman" w:hAnsi="Arial Narrow"/>
                <w:b/>
                <w:bCs/>
                <w:sz w:val="18"/>
                <w:szCs w:val="18"/>
              </w:rPr>
              <w:t>.</w:t>
            </w:r>
          </w:p>
        </w:tc>
        <w:tc>
          <w:tcPr>
            <w:tcW w:w="4426" w:type="pct"/>
            <w:gridSpan w:val="3"/>
            <w:tcMar>
              <w:top w:w="300" w:type="dxa"/>
              <w:left w:w="15" w:type="dxa"/>
              <w:bottom w:w="15" w:type="dxa"/>
              <w:right w:w="15" w:type="dxa"/>
            </w:tcMar>
            <w:hideMark/>
          </w:tcPr>
          <w:p w:rsidR="00670D1C" w:rsidRDefault="00670D1C">
            <w:pPr>
              <w:jc w:val="both"/>
              <w:rPr>
                <w:rFonts w:ascii="Arial Narrow" w:eastAsia="Times New Roman" w:hAnsi="Arial Narrow"/>
                <w:sz w:val="18"/>
                <w:szCs w:val="18"/>
              </w:rPr>
            </w:pPr>
            <w:r>
              <w:rPr>
                <w:rStyle w:val="Strong"/>
                <w:rFonts w:ascii="Arial Narrow" w:eastAsia="Times New Roman" w:hAnsi="Arial Narrow"/>
                <w:sz w:val="18"/>
                <w:szCs w:val="18"/>
              </w:rPr>
              <w:t>Ravnachka Aleksandra</w:t>
            </w:r>
            <w:r>
              <w:rPr>
                <w:rFonts w:ascii="Arial Narrow" w:eastAsia="Times New Roman" w:hAnsi="Arial Narrow"/>
                <w:sz w:val="18"/>
                <w:szCs w:val="18"/>
              </w:rPr>
              <w:t xml:space="preserve">, </w:t>
            </w:r>
            <w:r>
              <w:rPr>
                <w:rStyle w:val="Strong"/>
                <w:rFonts w:ascii="Arial Narrow" w:eastAsia="Times New Roman" w:hAnsi="Arial Narrow"/>
                <w:sz w:val="18"/>
                <w:szCs w:val="18"/>
              </w:rPr>
              <w:t>Кazakov Boris</w:t>
            </w:r>
            <w:r>
              <w:rPr>
                <w:rFonts w:ascii="Arial Narrow" w:eastAsia="Times New Roman" w:hAnsi="Arial Narrow"/>
                <w:sz w:val="18"/>
                <w:szCs w:val="18"/>
              </w:rPr>
              <w:t xml:space="preserve">, </w:t>
            </w:r>
            <w:r>
              <w:rPr>
                <w:rStyle w:val="Strong"/>
                <w:rFonts w:ascii="Arial Narrow" w:eastAsia="Times New Roman" w:hAnsi="Arial Narrow"/>
                <w:sz w:val="18"/>
                <w:szCs w:val="18"/>
              </w:rPr>
              <w:t>Ilieva Nadezhda</w:t>
            </w:r>
            <w:r>
              <w:rPr>
                <w:rFonts w:ascii="Arial Narrow" w:eastAsia="Times New Roman" w:hAnsi="Arial Narrow"/>
                <w:sz w:val="18"/>
                <w:szCs w:val="18"/>
              </w:rPr>
              <w:t xml:space="preserve">, Asenov Krasimir. School segregation of the Roma ethnic group: a case study of Harman Mahala Roma quarter, Plovdiv. Smart Geography. Nedkov, S., Zhelezov, G., Ilieva, N., Nikolova, M., Koulov, B., Naydenov, K., Dimitrov, S. (Eds.), Springer, 2020, ISBN:978-3-030-28190-8, DOI:10.1007/978-3-030-28191-5, 15, 201-2016 </w:t>
            </w:r>
          </w:p>
        </w:tc>
        <w:tc>
          <w:tcPr>
            <w:tcW w:w="309" w:type="pct"/>
            <w:gridSpan w:val="2"/>
            <w:vAlign w:val="center"/>
            <w:hideMark/>
          </w:tcPr>
          <w:p w:rsidR="00670D1C" w:rsidRDefault="00670D1C">
            <w:pPr>
              <w:jc w:val="both"/>
              <w:rPr>
                <w:rFonts w:eastAsia="Times New Roman"/>
                <w:sz w:val="20"/>
                <w:szCs w:val="20"/>
              </w:rPr>
            </w:pP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4426" w:type="pct"/>
            <w:gridSpan w:val="3"/>
            <w:tcMar>
              <w:top w:w="60" w:type="dxa"/>
              <w:left w:w="15" w:type="dxa"/>
              <w:bottom w:w="15" w:type="dxa"/>
              <w:right w:w="15" w:type="dxa"/>
            </w:tcMar>
            <w:hideMark/>
          </w:tcPr>
          <w:p w:rsidR="00670D1C" w:rsidRDefault="00670D1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309"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8</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Mihaylov, V. Conflicts and Divisions of Urban Space. Linking Post-socialist and Global Discourses. In: Spatial Conflicts and Divisions in Post-socialist Cities, Springer, 2020, 257 p. </w:t>
            </w:r>
            <w:hyperlink r:id="rId14" w:history="1">
              <w:r w:rsidR="00165569" w:rsidRPr="00FF4344">
                <w:rPr>
                  <w:rStyle w:val="Hyperlink"/>
                  <w:rFonts w:ascii="Arial Narrow" w:eastAsia="Times New Roman" w:hAnsi="Arial Narrow"/>
                  <w:sz w:val="18"/>
                  <w:szCs w:val="18"/>
                </w:rPr>
                <w:t>https://doi.org/10.1007/978-3-030-61765-3</w:t>
              </w:r>
            </w:hyperlink>
            <w:r>
              <w:rPr>
                <w:rFonts w:ascii="Arial Narrow" w:eastAsia="Times New Roman" w:hAnsi="Arial Narrow"/>
                <w:sz w:val="18"/>
                <w:szCs w:val="18"/>
              </w:rPr>
              <w:t xml:space="preserve">.,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15" w:tgtFrame="_blank" w:history="1">
              <w:r>
                <w:rPr>
                  <w:rStyle w:val="Hyperlink"/>
                  <w:rFonts w:ascii="Arial Narrow" w:eastAsia="Times New Roman" w:hAnsi="Arial Narrow"/>
                  <w:sz w:val="18"/>
                  <w:szCs w:val="18"/>
                </w:rPr>
                <w:t>Линк</w:t>
              </w:r>
            </w:hyperlink>
            <w:r w:rsidR="006F72A0">
              <w:rPr>
                <w:rStyle w:val="Hyperlink"/>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r w:rsidR="00670D1C" w:rsidTr="00FD12E4">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264" w:type="pct"/>
            <w:gridSpan w:val="2"/>
            <w:tcMar>
              <w:top w:w="60" w:type="dxa"/>
              <w:left w:w="15" w:type="dxa"/>
              <w:bottom w:w="15" w:type="dxa"/>
              <w:right w:w="15" w:type="dxa"/>
            </w:tcMar>
            <w:hideMark/>
          </w:tcPr>
          <w:p w:rsidR="00670D1C" w:rsidRDefault="00670D1C">
            <w:pPr>
              <w:jc w:val="both"/>
              <w:rPr>
                <w:rFonts w:ascii="Arial Narrow" w:eastAsia="Times New Roman" w:hAnsi="Arial Narrow"/>
                <w:sz w:val="18"/>
                <w:szCs w:val="18"/>
              </w:rPr>
            </w:pPr>
            <w:r>
              <w:rPr>
                <w:rFonts w:ascii="Arial Narrow" w:eastAsia="Times New Roman" w:hAnsi="Arial Narrow"/>
                <w:sz w:val="18"/>
                <w:szCs w:val="18"/>
              </w:rPr>
              <w:t> </w:t>
            </w:r>
          </w:p>
        </w:tc>
        <w:tc>
          <w:tcPr>
            <w:tcW w:w="528" w:type="pct"/>
            <w:tcMar>
              <w:top w:w="60" w:type="dxa"/>
              <w:left w:w="15" w:type="dxa"/>
              <w:bottom w:w="15" w:type="dxa"/>
              <w:right w:w="60" w:type="dxa"/>
            </w:tcMar>
            <w:hideMark/>
          </w:tcPr>
          <w:p w:rsidR="00670D1C" w:rsidRDefault="0056298D">
            <w:pPr>
              <w:jc w:val="right"/>
              <w:rPr>
                <w:rFonts w:ascii="Arial Narrow" w:eastAsia="Times New Roman" w:hAnsi="Arial Narrow"/>
                <w:b/>
                <w:bCs/>
                <w:sz w:val="18"/>
                <w:szCs w:val="18"/>
              </w:rPr>
            </w:pPr>
            <w:r>
              <w:rPr>
                <w:rFonts w:ascii="Arial Narrow" w:eastAsia="Times New Roman" w:hAnsi="Arial Narrow"/>
                <w:b/>
                <w:bCs/>
                <w:sz w:val="18"/>
                <w:szCs w:val="18"/>
                <w:lang w:val="en-US"/>
              </w:rPr>
              <w:t>9</w:t>
            </w:r>
            <w:r w:rsidR="00670D1C">
              <w:rPr>
                <w:rFonts w:ascii="Arial Narrow" w:eastAsia="Times New Roman" w:hAnsi="Arial Narrow"/>
                <w:b/>
                <w:bCs/>
                <w:sz w:val="18"/>
                <w:szCs w:val="18"/>
              </w:rPr>
              <w:t>.</w:t>
            </w:r>
          </w:p>
        </w:tc>
        <w:tc>
          <w:tcPr>
            <w:tcW w:w="3898" w:type="pct"/>
            <w:gridSpan w:val="2"/>
            <w:tcMar>
              <w:top w:w="60" w:type="dxa"/>
              <w:left w:w="15" w:type="dxa"/>
              <w:bottom w:w="15" w:type="dxa"/>
              <w:right w:w="15" w:type="dxa"/>
            </w:tcMar>
            <w:hideMark/>
          </w:tcPr>
          <w:p w:rsidR="00670D1C" w:rsidRPr="006F72A0" w:rsidRDefault="00670D1C">
            <w:pPr>
              <w:jc w:val="both"/>
              <w:rPr>
                <w:rFonts w:ascii="Arial Narrow" w:eastAsia="Times New Roman" w:hAnsi="Arial Narrow"/>
                <w:sz w:val="18"/>
                <w:szCs w:val="18"/>
                <w:lang w:val="en-US"/>
              </w:rPr>
            </w:pPr>
            <w:r>
              <w:rPr>
                <w:rFonts w:ascii="Arial Narrow" w:eastAsia="Times New Roman" w:hAnsi="Arial Narrow"/>
                <w:sz w:val="18"/>
                <w:szCs w:val="18"/>
              </w:rPr>
              <w:t xml:space="preserve">Imdorf, C.; Ilieva-Trichkova, P.; Stoilova, R.; Boyadjieva, P.; Gerganov, A. Regional and Ethnic Disparities of School-to-Work Transitions in Bulgaria. Educ. Sci. 2022, 12, 233. https://doi.org/10.3390/educsci12040233,   </w:t>
            </w:r>
            <w:r w:rsidR="00165569">
              <w:rPr>
                <w:rFonts w:ascii="Arial Narrow" w:eastAsia="Times New Roman" w:hAnsi="Arial Narrow"/>
                <w:sz w:val="18"/>
                <w:szCs w:val="18"/>
              </w:rPr>
              <w:t xml:space="preserve">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16" w:anchor="cite" w:tgtFrame="_blank" w:history="1">
              <w:r>
                <w:rPr>
                  <w:rStyle w:val="Hyperlink"/>
                  <w:rFonts w:ascii="Arial Narrow" w:eastAsia="Times New Roman" w:hAnsi="Arial Narrow"/>
                  <w:sz w:val="18"/>
                  <w:szCs w:val="18"/>
                </w:rPr>
                <w:t>Линк</w:t>
              </w:r>
            </w:hyperlink>
            <w:r w:rsidR="006F72A0">
              <w:rPr>
                <w:rStyle w:val="Hyperlink"/>
                <w:rFonts w:ascii="Arial Narrow" w:eastAsia="Times New Roman" w:hAnsi="Arial Narrow"/>
                <w:sz w:val="18"/>
                <w:szCs w:val="18"/>
                <w:lang w:val="en-US"/>
              </w:rPr>
              <w:t xml:space="preserve"> </w:t>
            </w:r>
            <w:r w:rsidR="006F72A0">
              <w:rPr>
                <w:rFonts w:ascii="Arial Narrow" w:eastAsia="Times New Roman" w:hAnsi="Arial Narrow"/>
                <w:sz w:val="18"/>
                <w:szCs w:val="18"/>
                <w:lang w:val="en-US"/>
              </w:rPr>
              <w:t>Scopus</w:t>
            </w:r>
          </w:p>
        </w:tc>
        <w:tc>
          <w:tcPr>
            <w:tcW w:w="309" w:type="pct"/>
            <w:gridSpan w:val="2"/>
            <w:tcMar>
              <w:top w:w="60" w:type="dxa"/>
              <w:left w:w="15" w:type="dxa"/>
              <w:bottom w:w="15" w:type="dxa"/>
              <w:right w:w="15" w:type="dxa"/>
            </w:tcMar>
            <w:hideMark/>
          </w:tcPr>
          <w:p w:rsidR="00670D1C" w:rsidRDefault="00670D1C" w:rsidP="00DD5AD2">
            <w:pPr>
              <w:jc w:val="both"/>
              <w:rPr>
                <w:rFonts w:ascii="Arial Narrow" w:eastAsia="Times New Roman" w:hAnsi="Arial Narrow"/>
                <w:sz w:val="18"/>
                <w:szCs w:val="18"/>
              </w:rPr>
            </w:pPr>
            <w:r>
              <w:rPr>
                <w:rFonts w:ascii="Arial Narrow" w:eastAsia="Times New Roman" w:hAnsi="Arial Narrow"/>
                <w:sz w:val="18"/>
                <w:szCs w:val="18"/>
              </w:rPr>
              <w:t> </w:t>
            </w:r>
            <w:r w:rsidR="00DD5AD2">
              <w:rPr>
                <w:rStyle w:val="Strong"/>
              </w:rPr>
              <w:t>5</w:t>
            </w:r>
          </w:p>
        </w:tc>
      </w:tr>
    </w:tbl>
    <w:p w:rsidR="00F64F8D" w:rsidRDefault="00F64F8D">
      <w:pPr>
        <w:rPr>
          <w:rFonts w:eastAsia="Times New Roman"/>
        </w:rPr>
      </w:pPr>
    </w:p>
    <w:p w:rsidR="00F64F8D" w:rsidRDefault="00FD12E4" w:rsidP="00F64F8D">
      <w:pPr>
        <w:pStyle w:val="Heading1"/>
        <w:rPr>
          <w:rFonts w:ascii="Arial Narrow" w:eastAsia="Times New Roman" w:hAnsi="Arial Narrow"/>
        </w:rPr>
      </w:pPr>
      <w:r>
        <w:rPr>
          <w:rFonts w:ascii="Arial Narrow" w:eastAsia="Times New Roman" w:hAnsi="Arial Narrow"/>
        </w:rPr>
        <w:t xml:space="preserve">Показател - </w:t>
      </w:r>
      <w:r w:rsidRPr="00FD12E4">
        <w:rPr>
          <w:rFonts w:ascii="Arial Narrow" w:eastAsia="Times New Roman" w:hAnsi="Arial Narrow"/>
        </w:rPr>
        <w:t>11. Цитирания в монографии и колективни томове с научно рецензиране</w:t>
      </w:r>
    </w:p>
    <w:p w:rsidR="00F64F8D" w:rsidRDefault="00F64F8D" w:rsidP="00F64F8D">
      <w:pPr>
        <w:jc w:val="both"/>
        <w:rPr>
          <w:rFonts w:ascii="Arial Narrow" w:eastAsia="Times New Roman" w:hAnsi="Arial Narrow"/>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639"/>
        <w:gridCol w:w="4516"/>
        <w:gridCol w:w="2384"/>
      </w:tblGrid>
      <w:tr w:rsidR="00F64F8D" w:rsidTr="00977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F64F8D" w:rsidP="007C23FB">
            <w:pPr>
              <w:jc w:val="center"/>
              <w:rPr>
                <w:rFonts w:ascii="Arial Narrow" w:eastAsia="Times New Roman" w:hAnsi="Arial Narrow"/>
                <w:b/>
                <w:bCs/>
                <w:sz w:val="18"/>
                <w:szCs w:val="18"/>
              </w:rPr>
            </w:pPr>
            <w:r>
              <w:rPr>
                <w:rFonts w:ascii="Arial Narrow" w:eastAsia="Times New Roman" w:hAnsi="Arial Narrow"/>
                <w:b/>
                <w:bCs/>
                <w:sz w:val="18"/>
                <w:szCs w:val="18"/>
              </w:rPr>
              <w:t xml:space="preserve">Брой цитирани публикации: </w:t>
            </w:r>
            <w:r w:rsidR="007C23FB">
              <w:rPr>
                <w:rFonts w:ascii="Arial Narrow" w:eastAsia="Times New Roman" w:hAnsi="Arial Narrow"/>
                <w:b/>
                <w:bCs/>
                <w:sz w:val="18"/>
                <w:szCs w:val="18"/>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F64F8D" w:rsidP="007C23FB">
            <w:pPr>
              <w:jc w:val="center"/>
              <w:rPr>
                <w:rFonts w:ascii="Arial Narrow" w:eastAsia="Times New Roman" w:hAnsi="Arial Narrow"/>
                <w:b/>
                <w:bCs/>
                <w:sz w:val="18"/>
                <w:szCs w:val="18"/>
              </w:rPr>
            </w:pPr>
            <w:r>
              <w:rPr>
                <w:rFonts w:ascii="Arial Narrow" w:eastAsia="Times New Roman" w:hAnsi="Arial Narrow"/>
                <w:b/>
                <w:bCs/>
                <w:sz w:val="18"/>
                <w:szCs w:val="18"/>
              </w:rPr>
              <w:t xml:space="preserve">Брой цитиращи източници: </w:t>
            </w:r>
            <w:r w:rsidR="007C23FB">
              <w:rPr>
                <w:rFonts w:ascii="Arial Narrow" w:eastAsia="Times New Roman" w:hAnsi="Arial Narrow"/>
                <w:b/>
                <w:bCs/>
                <w:sz w:val="18"/>
                <w:szCs w:val="18"/>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7C23FB" w:rsidP="007C23FB">
            <w:pPr>
              <w:jc w:val="center"/>
              <w:rPr>
                <w:rFonts w:ascii="Arial Narrow" w:eastAsia="Times New Roman" w:hAnsi="Arial Narrow"/>
                <w:b/>
                <w:bCs/>
                <w:sz w:val="18"/>
                <w:szCs w:val="18"/>
              </w:rPr>
            </w:pPr>
            <w:r w:rsidRPr="007C23FB">
              <w:rPr>
                <w:rFonts w:ascii="Arial Narrow" w:eastAsia="Times New Roman" w:hAnsi="Arial Narrow"/>
                <w:b/>
                <w:bCs/>
                <w:sz w:val="18"/>
                <w:szCs w:val="18"/>
              </w:rPr>
              <w:t xml:space="preserve">Брой точки  </w:t>
            </w:r>
            <w:r>
              <w:rPr>
                <w:rFonts w:ascii="Arial Narrow" w:eastAsia="Times New Roman" w:hAnsi="Arial Narrow"/>
                <w:b/>
                <w:bCs/>
                <w:sz w:val="18"/>
                <w:szCs w:val="18"/>
              </w:rPr>
              <w:t>93</w:t>
            </w:r>
          </w:p>
        </w:tc>
      </w:tr>
    </w:tbl>
    <w:p w:rsidR="00F64F8D" w:rsidRDefault="00F64F8D" w:rsidP="00F64F8D">
      <w:pPr>
        <w:jc w:val="both"/>
        <w:rPr>
          <w:rFonts w:ascii="Arial Narrow" w:eastAsia="Times New Roman" w:hAnsi="Arial Narrow"/>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40"/>
        <w:gridCol w:w="669"/>
        <w:gridCol w:w="9398"/>
        <w:gridCol w:w="822"/>
      </w:tblGrid>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2001</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1.</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Георги Бърдаров. Изменения на етническата структура на населението в Благоевградска област от края на 19 в.. Природният потенциал и устойчивото развитие на планинските райони (Балканска научно–практическа конференция). Враца, 2001 г.,, 2001, 446-456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94162A"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у</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1.</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Марин Русев Обществена география – Избрани лекции, методологични указания, информационни ресурси. София, 2008, 663 стр. ISBN 978-954-28-0255-6,   </w:t>
            </w:r>
            <w:r>
              <w:rPr>
                <w:rStyle w:val="Strong"/>
                <w:rFonts w:ascii="Arial Narrow" w:eastAsia="Times New Roman" w:hAnsi="Arial Narrow"/>
                <w:sz w:val="18"/>
                <w:szCs w:val="18"/>
              </w:rPr>
              <w:t>@2008</w:t>
            </w:r>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2005</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2.</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Особености на миграцията на турското население в България от Освобождението до края на Втората световна война. Проблеми на географията, 1-2, Българска академия на науките, 2005, ISSN:0204-7209 ISSN 2367-6671 (Online), 140-152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2.</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Peykovska, P. External migration policies and their effect on the mechanical movement and territorial distribution of population in Bulgaria (1912–1920). - In: Bulgaria and Hungary in the First World War: A View from the 21st Century. Eds. Demeter, G., Cs. Katona, P. Peykovska. Budapest-Sofia, 2019, pp. 335-376. ISBN 978-954-2903-36-9 (IHS-BAS), ISBN 978-963-416-198-1 (IH-RCH-HAS),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3.</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Пенка Пейковска Демографски аспекти на миграциите в България</w:t>
            </w:r>
            <w:r w:rsidRPr="00606958">
              <w:rPr>
                <w:rFonts w:ascii="Arial Narrow" w:eastAsia="Times New Roman" w:hAnsi="Arial Narrow"/>
                <w:sz w:val="18"/>
                <w:szCs w:val="18"/>
              </w:rPr>
              <w:t xml:space="preserve"> </w:t>
            </w:r>
            <w:r>
              <w:rPr>
                <w:rFonts w:ascii="Arial Narrow" w:eastAsia="Times New Roman" w:hAnsi="Arial Narrow"/>
                <w:sz w:val="18"/>
                <w:szCs w:val="18"/>
              </w:rPr>
              <w:t xml:space="preserve">1912 – 1944 Г. Институт за исторически изследвания при БАН, София, 2019, 348 стр., ISBN 978-954-2903-37-6,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17"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2006</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3.</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Влияние на етническия състав на населението върху демографската криза на селското население в България. Проблеми на географията, 3-4, Българска академия на науките, 2006, ISSN:0204-7209 ISSN 2367-6671 (Online), 125-139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4.</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Вараджакова, Д.. "Културните столици в контекста на туризма" в книга „Устойчиво развитие и конкурентоспособност на регионите“ - Пловдив – европейска столица на културата 2019, Академично издателство "Талант" на ВУАРР, 2019.,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2010</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lastRenderedPageBreak/>
              <w:t>4</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Турската етническа група в България (1878-2001). Национален институт по геофизика, геодезия и география - БАН, 2010, ISBN:978-954-9649-06-2, 144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5</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Стойчев, Ст. "Контролираният вот в България: заплахи за човешката сигурност." Институт за регионални и международни изследвания. С, 2016,   </w:t>
            </w:r>
            <w:r>
              <w:rPr>
                <w:rStyle w:val="Strong"/>
                <w:rFonts w:ascii="Arial Narrow" w:eastAsia="Times New Roman" w:hAnsi="Arial Narrow"/>
                <w:sz w:val="18"/>
                <w:szCs w:val="18"/>
              </w:rPr>
              <w:t>@2016</w:t>
            </w:r>
            <w:r>
              <w:rPr>
                <w:rFonts w:ascii="Arial Narrow" w:eastAsia="Times New Roman" w:hAnsi="Arial Narrow"/>
                <w:sz w:val="18"/>
                <w:szCs w:val="18"/>
              </w:rPr>
              <w:t xml:space="preserve">   </w:t>
            </w:r>
            <w:hyperlink r:id="rId18"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6</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Пенка Пейковска Демографски аспекти на миграциите в България1912 – 1944 Г. Институт за исторически изследвания при БАН, София, 2019, 348 стр., ISBN 978-954-2903-37-6,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19"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5</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Промени в локализацията на ромската етническа група в България (1992-2001 г.). Проблеми на географията, 1-2, Българска академия на науките, 2011, ISSN:0204-7209 ISSN 2367-6671 (Online), 39-58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7</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Равначка, А., Б. Казаков. Социално-икономическа интеграция на ромите от Харман Махала-гр. Пловдив. София, 2022, с. 144, ISBN: 978-934-9649-18-5,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2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2012</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6</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Брой на ромската етническа група в България от Освобождението (1878) до началото на ХХI в. според преброяванията (първа част). Проблеми на географията, 3-4, Българска академия на науките, 2012, ISSN:0204-7209, 61-79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8</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Samani, Sh. and D. Marinova. "Muslim Women in the Economy Development, Faith and Globalisation". Routledge, р. 61,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21"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9</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Равначка, А., Б. Казаков. Социално-икономическа интеграция на ромите от Харман Махала-гр. Пловдив. София, 2022, с. 144, ISBN: 978-934-9649-18-5,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22"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2013</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7</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Ромите в България. Брой и локализация от Освобождението до началото на ХХI век.. НИГГГ - БАН, 2013, ISBN:978-954-9649-06-2, 236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10</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Асенов, Красимир. 2018 "Антропология на "Гетото" - пространство и култура". ISBN 978-619-7249-40-8, Изд. Студио 18, Пловдив, 346 с.,   </w:t>
            </w:r>
            <w:r>
              <w:rPr>
                <w:rStyle w:val="Strong"/>
                <w:rFonts w:ascii="Arial Narrow" w:eastAsia="Times New Roman" w:hAnsi="Arial Narrow"/>
                <w:sz w:val="18"/>
                <w:szCs w:val="18"/>
              </w:rPr>
              <w:t>@2018</w:t>
            </w:r>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11</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Асенов, К. Отвъд ойкумена. Глобалното гето. Студио 18. ISBN 978-619-7249-80-4, 212 стр.,   </w:t>
            </w:r>
            <w:r>
              <w:rPr>
                <w:rStyle w:val="Strong"/>
                <w:rFonts w:ascii="Arial Narrow" w:eastAsia="Times New Roman" w:hAnsi="Arial Narrow"/>
                <w:sz w:val="18"/>
                <w:szCs w:val="18"/>
              </w:rPr>
              <w:t>@2021</w:t>
            </w:r>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2.</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Железов, Г., 2022. „Възможности за развитие на туризъм в горното течение на река Огоста, Чипровска планина и община Чипровци“. Proceeding of papers of Annual international scientific conference “Contemporary Tourism Challenges” – 2022. Veliko Tarnovo.,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3.</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Равначка, А., Б. Казаков. Социално-икономическа интеграция на ромите от Харман Махала-гр. Пловдив. София, 2022, с. 144, ISBN: 978-934-9649-18-5,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23"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2015</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8</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Илиева, Надежда</w:t>
            </w:r>
            <w:r>
              <w:rPr>
                <w:rFonts w:ascii="Arial Narrow" w:eastAsia="Times New Roman" w:hAnsi="Arial Narrow"/>
                <w:sz w:val="18"/>
                <w:szCs w:val="18"/>
              </w:rPr>
              <w:t xml:space="preserve">. Формиране и развитие на ареалите с висока концентрация концентрация на ромско население. 50 години Великотърновски университет "Св.св. Кирил и Методий", Университетско издателство "Св.св. Кирил и Методий", 2015, ISBN:978-619-208-002-0, 214-221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14</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Железов, Г., 2022. „Възможности за развитие на туризма в горното течение на река Огоста, Чипровска планина и община Чипровци“. Proceeding of papers of Annual international scientific conference “Contemporary Tourism Challenges” – 2022. Veliko Tarnovo.,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9</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Илиева, Надежда</w:t>
            </w:r>
            <w:r>
              <w:rPr>
                <w:rFonts w:ascii="Arial Narrow" w:eastAsia="Times New Roman" w:hAnsi="Arial Narrow"/>
                <w:sz w:val="18"/>
                <w:szCs w:val="18"/>
              </w:rPr>
              <w:t xml:space="preserve">. Етно - демографски процеси в североизточна България от Освобождението до началото на ХХІ век. Онгъл, 11, Издание на Асоциация за антропология, етнология и фолклористика "Онгъл", 2015, ISSN:1314-3115, 93-140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15</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Пенка Пейковска Демографски аспекти на миграциите в България1912 – 1944 Г. Институт за исторически изследвания при БАН, София, 2019, 348 стр., ISBN 978-954-2903-37-6,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24"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10</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Грозева, Мария</w:t>
            </w:r>
            <w:r>
              <w:rPr>
                <w:rFonts w:ascii="Arial Narrow" w:eastAsia="Times New Roman" w:hAnsi="Arial Narrow"/>
                <w:sz w:val="18"/>
                <w:szCs w:val="18"/>
              </w:rPr>
              <w:t xml:space="preserve">, </w:t>
            </w:r>
            <w:r>
              <w:rPr>
                <w:rStyle w:val="Strong"/>
                <w:rFonts w:ascii="Arial Narrow" w:eastAsia="Times New Roman" w:hAnsi="Arial Narrow"/>
                <w:sz w:val="18"/>
                <w:szCs w:val="18"/>
              </w:rPr>
              <w:t>Илиева, Надежда</w:t>
            </w:r>
            <w:r>
              <w:rPr>
                <w:rFonts w:ascii="Arial Narrow" w:eastAsia="Times New Roman" w:hAnsi="Arial Narrow"/>
                <w:sz w:val="18"/>
                <w:szCs w:val="18"/>
              </w:rPr>
              <w:t xml:space="preserve">. Географско разпространение на възрожденските архитектурно-етнографски комплекси в планинските и </w:t>
            </w:r>
            <w:r>
              <w:rPr>
                <w:rFonts w:ascii="Arial Narrow" w:eastAsia="Times New Roman" w:hAnsi="Arial Narrow"/>
                <w:sz w:val="18"/>
                <w:szCs w:val="18"/>
              </w:rPr>
              <w:lastRenderedPageBreak/>
              <w:t xml:space="preserve">полупланински територии на България. Антропогеография и съвременност, 11, Издание на Асоциация за антропология, етнология и фолклористика "Онгъл", 2015, ISSN:1314-3115, 168-173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lastRenderedPageBreak/>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16</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Железов, Г., 2022. „Възможности за развитие на туризъм в горното течение на река Огоста, Чипровска планина и община Чипровци“. Proceeding of papers of Annual international scientific conference “Contemporary Tourism Challenges” – 2022. Veliko Tarnovo.,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11</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Грозева, Мария</w:t>
            </w:r>
            <w:r>
              <w:rPr>
                <w:rFonts w:ascii="Arial Narrow" w:eastAsia="Times New Roman" w:hAnsi="Arial Narrow"/>
                <w:sz w:val="18"/>
                <w:szCs w:val="18"/>
              </w:rPr>
              <w:t xml:space="preserve">, </w:t>
            </w:r>
            <w:r>
              <w:rPr>
                <w:rStyle w:val="Strong"/>
                <w:rFonts w:ascii="Arial Narrow" w:eastAsia="Times New Roman" w:hAnsi="Arial Narrow"/>
                <w:sz w:val="18"/>
                <w:szCs w:val="18"/>
              </w:rPr>
              <w:t>Илиева, Надежда</w:t>
            </w:r>
            <w:r>
              <w:rPr>
                <w:rFonts w:ascii="Arial Narrow" w:eastAsia="Times New Roman" w:hAnsi="Arial Narrow"/>
                <w:sz w:val="18"/>
                <w:szCs w:val="18"/>
              </w:rPr>
              <w:t xml:space="preserve">. Културно-историческо туристическо райониране на България на базата на недвижимото културно-историческо наследство. Туризмът в епохата на трансформация, Наука и икономика - ИУ - Варна, 2015, ISBN:978-954-21-0864-1, 908-916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17</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Varadzhakova, Desislava. "Changes in Bulgarian domestic tourism as a result of the COVID-19 pandemic". Contemporary tourism challenges. Avangard Prima. ISBN: 978-619-239-710-4, 191-198.,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18</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Железов, Г., 2022. „Възможности за развитие на туризъм в горното течение на река Огоста, Чипровска планина и община Чипровци“. Proceeding of papers of Annual international scientific conference “Contemporary Tourism Challenges” – 2022. Veliko Tarnovo.,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2016</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12</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Прогноза на населението в планинските територии на България до 2050 г. за целите на регионалното развитие. Българско географско дружество, 2016, ISBN:978 619 90446 1 2, 423-432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19</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Султанова, М. Концептуална рамка за устойчиво развитие на планински район. София, 2022, с. 476 ISBN 978-954-9649-17-8,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2017</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13</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20</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Lőrinczné Bencze. "Trends in Demography and Migration in Croatia". Demography and Migration in Central and Eastern Europe. Edited byPéter Tálas − Alex Etl.Dialóg Campus </w:t>
            </w:r>
            <w:r>
              <w:rPr>
                <w:rFonts w:ascii="Arial Narrow" w:eastAsia="Times New Roman" w:hAnsi="Arial Narrow"/>
                <w:sz w:val="18"/>
                <w:szCs w:val="18"/>
              </w:rPr>
              <w:sym w:font="Symbol" w:char="F076"/>
            </w:r>
            <w:r>
              <w:rPr>
                <w:rFonts w:ascii="Arial Narrow" w:eastAsia="Times New Roman" w:hAnsi="Arial Narrow"/>
                <w:sz w:val="18"/>
                <w:szCs w:val="18"/>
              </w:rPr>
              <w:t xml:space="preserve"> Budapest, ISBN 978-963-531-167-5,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25" w:anchor="page=3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21</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Gergely, Z. "Demography and Migration in Central and Eastern Europe". Ludovika University Press Non-profit Ltd. ISBN 978-963-531-167-5, 198 р.,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26" w:anchor="page=3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22</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Petsinis, V. (2022). Euroscepticism, Minority Rights, and Identity Politics: The Cases of Croatia and Serbia. In: Cross-Regional Ethnopolitics in Central and Eastern Europe. Central and Eastern European Perspectives on International Relations. Palgrave Macmillan, Cham. https://doi.org/10.1007/978-3-030-99951-3_3,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27"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14</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Геогриева, С.</w:t>
            </w:r>
            <w:r>
              <w:rPr>
                <w:rFonts w:ascii="Arial Narrow" w:eastAsia="Times New Roman" w:hAnsi="Arial Narrow"/>
                <w:sz w:val="18"/>
                <w:szCs w:val="18"/>
              </w:rPr>
              <w:t xml:space="preserve">, </w:t>
            </w: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Регионални особености в демографските процеси на населението в селските райони на Южна Централна България в края на ХХ и началото на ХХІ в.. Сборник доклади Пета международна научна конференция "Географски науки и образование", 4-5 ноември 2016, Шумен, Университетско издателство "Епископ Константин Преславски", 2017, ISBN:978-619-201-172-7, 264-272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23</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Koulov, B., V. Boyadjiev, A. Ravnachka, 2019. The Demographyc Draining of Bulgaria’s Rural Area: A GIS-Aided Geospatial Analysis (1992–2017). In: Bański, J. (eds.) Three Decades of Transformation in the East-Central European Countryside. Springer, Cham,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28"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2018</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15</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Георги Бърдаров. Хоризонт 2030. Демографски тенденции в България.. Friedrich Ebert Stiftung, 2018, ISBN:978-954-2979-35-7, 32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24</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Стоянова, Елица. "Съвременни тенденции на вътрешната миграция в област Добрич". Сборник доклади от Студентска сесия - Международна географска конференция “Geo Decade 2020-2030”. стр. 19-31,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29"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25</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Равначка, А. Демографска ситуация и пазар на труда в Благоевградска и Кюстендилска област. Азбуки, ISBN 978-619-7065-80-0,   </w:t>
            </w:r>
            <w:r>
              <w:rPr>
                <w:rStyle w:val="Strong"/>
                <w:rFonts w:ascii="Arial Narrow" w:eastAsia="Times New Roman" w:hAnsi="Arial Narrow"/>
                <w:sz w:val="18"/>
                <w:szCs w:val="18"/>
              </w:rPr>
              <w:t>@2021</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lastRenderedPageBreak/>
              <w:t>2019</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16</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Dimitrov, V., Koleva, R., Tepeliev, Y., </w:t>
            </w:r>
            <w:r>
              <w:rPr>
                <w:rStyle w:val="Strong"/>
                <w:rFonts w:ascii="Arial Narrow" w:eastAsia="Times New Roman" w:hAnsi="Arial Narrow"/>
                <w:sz w:val="18"/>
                <w:szCs w:val="18"/>
              </w:rPr>
              <w:t>Kroumova, Y.</w:t>
            </w:r>
            <w:r>
              <w:rPr>
                <w:rFonts w:ascii="Arial Narrow" w:eastAsia="Times New Roman" w:hAnsi="Arial Narrow"/>
                <w:sz w:val="18"/>
                <w:szCs w:val="18"/>
              </w:rPr>
              <w:t xml:space="preserve">, Lubenov, T., </w:t>
            </w:r>
            <w:r>
              <w:rPr>
                <w:rStyle w:val="Strong"/>
                <w:rFonts w:ascii="Arial Narrow" w:eastAsia="Times New Roman" w:hAnsi="Arial Narrow"/>
                <w:sz w:val="18"/>
                <w:szCs w:val="18"/>
              </w:rPr>
              <w:t>Ilieva, N.</w:t>
            </w:r>
            <w:r>
              <w:rPr>
                <w:rFonts w:ascii="Arial Narrow" w:eastAsia="Times New Roman" w:hAnsi="Arial Narrow"/>
                <w:sz w:val="18"/>
                <w:szCs w:val="18"/>
              </w:rPr>
              <w:t xml:space="preserve">. SATELLITE MAPPING OF BULGARIAN LAND COVER – CORINE 2018 PROJECT. FORESTRY Ideas, 25, 2, University of Forestry, 2019, ISSN:1314-3905 (print) 2603-2996 (online), 237-250. SJR (Scopus):0.103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26</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Atanasova-Zlatareva, M., H. Nikolov. Applying the DInSAR Method for Surface Deformations Detection in Pernik Valley. Conference Proceedings, 11th Congress of the Balkan Geophysical Society, Oct 2021, Volume 2021, p.1 - 5,   </w:t>
            </w:r>
            <w:r>
              <w:rPr>
                <w:rStyle w:val="Strong"/>
                <w:rFonts w:ascii="Arial Narrow" w:eastAsia="Times New Roman" w:hAnsi="Arial Narrow"/>
                <w:sz w:val="18"/>
                <w:szCs w:val="18"/>
              </w:rPr>
              <w:t>@2021</w:t>
            </w:r>
            <w:r>
              <w:rPr>
                <w:rFonts w:ascii="Arial Narrow" w:eastAsia="Times New Roman" w:hAnsi="Arial Narrow"/>
                <w:sz w:val="18"/>
                <w:szCs w:val="18"/>
              </w:rPr>
              <w:t xml:space="preserve">   </w:t>
            </w:r>
            <w:hyperlink r:id="rId3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27</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В: Zhelezov, G., V. Stoyanova. 2022. Modeling of the landscape diversity in the Lom river catchments, Northwestern Bulgaria. Proceeding of 8th international conference Cartography and GIS. Nessaber 20-25.06.2022.,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17</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Пространствена сегрегация – теоретични аспекти.. Национален институт по геофизика, геодезия и география, Национален институт по геофизика, геодезия и география, 2019, ISBN:978-954-9649-11-6, 245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28</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Аспарухов, Стефан и Вяра Ганчева. "Съвременни подходи за ревитализация на междублоковите пространства". АТЛ-50, София, ISBN 978-619-7194-51-7, 107 стр, 2019,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2020</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18</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Геогри Бърдаров. (Не)възможната ромска интеграция: Демографски специфики, 42 стр.. Friedrich Ebert Stiftung, 2020, ISBN:978-954-2979-59-3,, 42, 1-42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9778BC">
            <w:pPr>
              <w:jc w:val="right"/>
              <w:rPr>
                <w:rFonts w:ascii="Arial Narrow" w:eastAsia="Times New Roman" w:hAnsi="Arial Narrow"/>
                <w:b/>
                <w:bCs/>
                <w:sz w:val="18"/>
                <w:szCs w:val="18"/>
              </w:rPr>
            </w:pPr>
            <w:r>
              <w:rPr>
                <w:rFonts w:ascii="Arial Narrow" w:eastAsia="Times New Roman" w:hAnsi="Arial Narrow"/>
                <w:b/>
                <w:bCs/>
                <w:sz w:val="18"/>
                <w:szCs w:val="18"/>
              </w:rPr>
              <w:t>29</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Равначка, А., Б. Казаков. Социално-икономическа интеграция на ромите от Харман Махала-гр. Пловдив. София, 2022, с. 144, ISBN: 978-934-9649-18-5,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31"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4D4860" w:rsidTr="008B07EE">
        <w:trPr>
          <w:tblCellSpacing w:w="15" w:type="dxa"/>
        </w:trPr>
        <w:tc>
          <w:tcPr>
            <w:tcW w:w="491" w:type="dxa"/>
            <w:tcMar>
              <w:top w:w="300" w:type="dxa"/>
              <w:left w:w="15" w:type="dxa"/>
              <w:bottom w:w="15" w:type="dxa"/>
              <w:right w:w="60" w:type="dxa"/>
            </w:tcMar>
            <w:hideMark/>
          </w:tcPr>
          <w:p w:rsidR="004D4860" w:rsidRDefault="007C23FB" w:rsidP="008B07EE">
            <w:pPr>
              <w:jc w:val="right"/>
              <w:rPr>
                <w:rFonts w:ascii="Arial Narrow" w:eastAsia="Times New Roman" w:hAnsi="Arial Narrow"/>
                <w:b/>
                <w:bCs/>
                <w:sz w:val="18"/>
                <w:szCs w:val="18"/>
              </w:rPr>
            </w:pPr>
            <w:r>
              <w:rPr>
                <w:rFonts w:ascii="Arial Narrow" w:eastAsia="Times New Roman" w:hAnsi="Arial Narrow"/>
                <w:b/>
                <w:bCs/>
                <w:sz w:val="18"/>
                <w:szCs w:val="18"/>
              </w:rPr>
              <w:t>19</w:t>
            </w:r>
            <w:r w:rsidR="004D4860">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Георги Бърдаров. Регионалните демографски дисбаланси в България - тенденции, причfини, политики и мерки за оптимизиране на ситуацията. ФРИДРИХ ЕБЕРТ, 2020 </w:t>
            </w:r>
          </w:p>
        </w:tc>
        <w:tc>
          <w:tcPr>
            <w:tcW w:w="0" w:type="auto"/>
            <w:vAlign w:val="center"/>
            <w:hideMark/>
          </w:tcPr>
          <w:p w:rsidR="004D4860" w:rsidRDefault="004D4860" w:rsidP="008B07EE">
            <w:pPr>
              <w:jc w:val="both"/>
              <w:rPr>
                <w:rFonts w:eastAsia="Times New Roman"/>
                <w:sz w:val="20"/>
                <w:szCs w:val="20"/>
              </w:rPr>
            </w:pPr>
          </w:p>
        </w:tc>
      </w:tr>
      <w:tr w:rsidR="004D4860" w:rsidTr="008B07EE">
        <w:trPr>
          <w:tblCellSpacing w:w="15" w:type="dxa"/>
        </w:trPr>
        <w:tc>
          <w:tcPr>
            <w:tcW w:w="491" w:type="dxa"/>
            <w:tcMar>
              <w:top w:w="6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4D4860" w:rsidRDefault="004D4860" w:rsidP="008B07EE">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Fonts w:ascii="Arial Narrow" w:eastAsia="Times New Roman" w:hAnsi="Arial Narrow"/>
                <w:sz w:val="18"/>
                <w:szCs w:val="18"/>
              </w:rPr>
              <w:t> </w:t>
            </w:r>
          </w:p>
        </w:tc>
      </w:tr>
      <w:tr w:rsidR="004D4860" w:rsidTr="008B07EE">
        <w:trPr>
          <w:tblCellSpacing w:w="15" w:type="dxa"/>
        </w:trPr>
        <w:tc>
          <w:tcPr>
            <w:tcW w:w="491" w:type="dxa"/>
            <w:tcMar>
              <w:top w:w="6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4D4860" w:rsidRDefault="007C23FB" w:rsidP="008B07EE">
            <w:pPr>
              <w:jc w:val="right"/>
              <w:rPr>
                <w:rFonts w:ascii="Arial Narrow" w:eastAsia="Times New Roman" w:hAnsi="Arial Narrow"/>
                <w:b/>
                <w:bCs/>
                <w:sz w:val="18"/>
                <w:szCs w:val="18"/>
              </w:rPr>
            </w:pPr>
            <w:r>
              <w:rPr>
                <w:rFonts w:ascii="Arial Narrow" w:eastAsia="Times New Roman" w:hAnsi="Arial Narrow"/>
                <w:b/>
                <w:bCs/>
                <w:sz w:val="18"/>
                <w:szCs w:val="18"/>
              </w:rPr>
              <w:t>30</w:t>
            </w:r>
            <w:r w:rsidR="004D4860">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Fonts w:ascii="Arial Narrow" w:eastAsia="Times New Roman" w:hAnsi="Arial Narrow"/>
                <w:sz w:val="18"/>
                <w:szCs w:val="18"/>
              </w:rPr>
              <w:t xml:space="preserve">Varadzhakova, Desislava. "Changes in Bulgarian domestic tourism as a result of the COVID-19 pandemic". Contemporary tourism challenges. avangard Prima. ISBN: 978-619-239-710-4, 191-198.,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4D4860" w:rsidRDefault="004D4860" w:rsidP="008B07EE">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r w:rsidR="00F64F8D" w:rsidTr="009778BC">
        <w:trPr>
          <w:tblCellSpacing w:w="15" w:type="dxa"/>
        </w:trPr>
        <w:tc>
          <w:tcPr>
            <w:tcW w:w="10478"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2022</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9778BC">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20</w:t>
            </w:r>
            <w:r w:rsidR="00F64F8D">
              <w:rPr>
                <w:rFonts w:ascii="Arial Narrow" w:eastAsia="Times New Roman" w:hAnsi="Arial Narrow"/>
                <w:b/>
                <w:bCs/>
                <w:sz w:val="18"/>
                <w:szCs w:val="18"/>
              </w:rPr>
              <w:t>.</w:t>
            </w:r>
          </w:p>
        </w:tc>
        <w:tc>
          <w:tcPr>
            <w:tcW w:w="9957"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Град в града. НИГГГ - БАН, 2022, ISBN:978-954-9649-16-1, 356 </w:t>
            </w:r>
          </w:p>
        </w:tc>
        <w:tc>
          <w:tcPr>
            <w:tcW w:w="0" w:type="auto"/>
            <w:vAlign w:val="center"/>
            <w:hideMark/>
          </w:tcPr>
          <w:p w:rsidR="00F64F8D" w:rsidRDefault="00F64F8D" w:rsidP="009778BC">
            <w:pPr>
              <w:jc w:val="both"/>
              <w:rPr>
                <w:rFonts w:eastAsia="Times New Roman"/>
                <w:sz w:val="20"/>
                <w:szCs w:val="20"/>
              </w:rPr>
            </w:pP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957"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9778BC">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4D4860" w:rsidP="007C23FB">
            <w:pPr>
              <w:jc w:val="right"/>
              <w:rPr>
                <w:rFonts w:ascii="Arial Narrow" w:eastAsia="Times New Roman" w:hAnsi="Arial Narrow"/>
                <w:b/>
                <w:bCs/>
                <w:sz w:val="18"/>
                <w:szCs w:val="18"/>
              </w:rPr>
            </w:pPr>
            <w:r>
              <w:rPr>
                <w:rFonts w:ascii="Arial Narrow" w:eastAsia="Times New Roman" w:hAnsi="Arial Narrow"/>
                <w:b/>
                <w:bCs/>
                <w:sz w:val="18"/>
                <w:szCs w:val="18"/>
              </w:rPr>
              <w:t>3</w:t>
            </w:r>
            <w:r w:rsidR="007C23FB">
              <w:rPr>
                <w:rFonts w:ascii="Arial Narrow" w:eastAsia="Times New Roman" w:hAnsi="Arial Narrow"/>
                <w:b/>
                <w:bCs/>
                <w:sz w:val="18"/>
                <w:szCs w:val="18"/>
              </w:rPr>
              <w:t>1</w:t>
            </w:r>
            <w:r w:rsidR="00F64F8D">
              <w:rPr>
                <w:rFonts w:ascii="Arial Narrow" w:eastAsia="Times New Roman" w:hAnsi="Arial Narrow"/>
                <w:b/>
                <w:bCs/>
                <w:sz w:val="18"/>
                <w:szCs w:val="18"/>
              </w:rPr>
              <w:t>.</w:t>
            </w:r>
          </w:p>
        </w:tc>
        <w:tc>
          <w:tcPr>
            <w:tcW w:w="9293"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Железов, Г., 2022. „Възможности за развитие на туризъм в горното течение на река Огоста, Чипровска планина и община Чипровци“. Proceeding of papers of Annual international scientific conference “Contemporary Tourism Challenges” – 2022. Veliko Tarnovo.,   </w:t>
            </w:r>
            <w:r>
              <w:rPr>
                <w:rStyle w:val="Strong"/>
                <w:rFonts w:ascii="Arial Narrow" w:eastAsia="Times New Roman" w:hAnsi="Arial Narrow"/>
                <w:sz w:val="18"/>
                <w:szCs w:val="18"/>
              </w:rPr>
              <w:t>@2022</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3</w:t>
            </w:r>
          </w:p>
        </w:tc>
      </w:tr>
    </w:tbl>
    <w:p w:rsidR="00F64F8D" w:rsidRDefault="00F64F8D" w:rsidP="00F64F8D">
      <w:pPr>
        <w:rPr>
          <w:rFonts w:eastAsia="Times New Roman"/>
        </w:rPr>
      </w:pPr>
    </w:p>
    <w:p w:rsidR="007C23FB" w:rsidRDefault="007C23FB" w:rsidP="00F64F8D">
      <w:pPr>
        <w:rPr>
          <w:rFonts w:eastAsia="Times New Roman"/>
        </w:rPr>
      </w:pPr>
    </w:p>
    <w:p w:rsidR="007C23FB" w:rsidRDefault="007C23FB" w:rsidP="00F64F8D">
      <w:pPr>
        <w:rPr>
          <w:rFonts w:eastAsia="Times New Roman"/>
        </w:rPr>
      </w:pPr>
    </w:p>
    <w:p w:rsidR="007B7D7C" w:rsidRDefault="007B7D7C" w:rsidP="007B7D7C">
      <w:pPr>
        <w:pStyle w:val="Heading1"/>
        <w:rPr>
          <w:rFonts w:ascii="Arial Narrow" w:eastAsia="Times New Roman" w:hAnsi="Arial Narrow"/>
        </w:rPr>
      </w:pPr>
      <w:r>
        <w:rPr>
          <w:rFonts w:ascii="Arial Narrow" w:eastAsia="Times New Roman" w:hAnsi="Arial Narrow"/>
        </w:rPr>
        <w:t>Показател - 12</w:t>
      </w:r>
      <w:r w:rsidRPr="00FD12E4">
        <w:rPr>
          <w:rFonts w:ascii="Arial Narrow" w:eastAsia="Times New Roman" w:hAnsi="Arial Narrow"/>
        </w:rPr>
        <w:t xml:space="preserve">. </w:t>
      </w:r>
      <w:r w:rsidRPr="007B7D7C">
        <w:rPr>
          <w:rFonts w:ascii="Arial Narrow" w:eastAsia="Times New Roman" w:hAnsi="Arial Narrow"/>
        </w:rPr>
        <w:t>Цитирания или рецензии в нереферирани списания с научно рецензиране</w:t>
      </w:r>
    </w:p>
    <w:p w:rsidR="00F64F8D" w:rsidRDefault="00F64F8D" w:rsidP="00F64F8D">
      <w:pPr>
        <w:jc w:val="both"/>
        <w:rPr>
          <w:rFonts w:ascii="Arial Narrow" w:eastAsia="Times New Roman" w:hAnsi="Arial Narrow"/>
        </w:rPr>
      </w:pPr>
    </w:p>
    <w:tbl>
      <w:tblPr>
        <w:tblW w:w="5000" w:type="pct"/>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633"/>
        <w:gridCol w:w="4510"/>
        <w:gridCol w:w="2396"/>
      </w:tblGrid>
      <w:tr w:rsidR="00F64F8D" w:rsidTr="009778B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F64F8D" w:rsidP="007C23FB">
            <w:pPr>
              <w:jc w:val="center"/>
              <w:rPr>
                <w:rFonts w:ascii="Arial Narrow" w:eastAsia="Times New Roman" w:hAnsi="Arial Narrow"/>
                <w:b/>
                <w:bCs/>
                <w:sz w:val="18"/>
                <w:szCs w:val="18"/>
              </w:rPr>
            </w:pPr>
            <w:r>
              <w:rPr>
                <w:rFonts w:ascii="Arial Narrow" w:eastAsia="Times New Roman" w:hAnsi="Arial Narrow"/>
                <w:b/>
                <w:bCs/>
                <w:sz w:val="18"/>
                <w:szCs w:val="18"/>
              </w:rPr>
              <w:t xml:space="preserve">Брой цитирани публикации: </w:t>
            </w:r>
            <w:r w:rsidR="007C23FB">
              <w:rPr>
                <w:rFonts w:ascii="Arial Narrow" w:eastAsia="Times New Roman" w:hAnsi="Arial Narrow"/>
                <w:b/>
                <w:bCs/>
                <w:sz w:val="18"/>
                <w:szCs w:val="18"/>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F64F8D" w:rsidP="007C23FB">
            <w:pPr>
              <w:jc w:val="center"/>
              <w:rPr>
                <w:rFonts w:ascii="Arial Narrow" w:eastAsia="Times New Roman" w:hAnsi="Arial Narrow"/>
                <w:b/>
                <w:bCs/>
                <w:sz w:val="18"/>
                <w:szCs w:val="18"/>
              </w:rPr>
            </w:pPr>
            <w:r>
              <w:rPr>
                <w:rFonts w:ascii="Arial Narrow" w:eastAsia="Times New Roman" w:hAnsi="Arial Narrow"/>
                <w:b/>
                <w:bCs/>
                <w:sz w:val="18"/>
                <w:szCs w:val="18"/>
              </w:rPr>
              <w:t xml:space="preserve">Брой цитиращи източници: </w:t>
            </w:r>
            <w:r w:rsidR="007C23FB">
              <w:rPr>
                <w:rFonts w:ascii="Arial Narrow" w:eastAsia="Times New Roman" w:hAnsi="Arial Narrow"/>
                <w:b/>
                <w:bCs/>
                <w:sz w:val="18"/>
                <w:szCs w:val="18"/>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64F8D" w:rsidRDefault="007C23FB" w:rsidP="007C23FB">
            <w:pPr>
              <w:jc w:val="center"/>
              <w:rPr>
                <w:rFonts w:ascii="Arial Narrow" w:eastAsia="Times New Roman" w:hAnsi="Arial Narrow"/>
                <w:b/>
                <w:bCs/>
                <w:sz w:val="18"/>
                <w:szCs w:val="18"/>
              </w:rPr>
            </w:pPr>
            <w:r>
              <w:rPr>
                <w:rFonts w:ascii="Arial Narrow" w:eastAsia="Times New Roman" w:hAnsi="Arial Narrow"/>
                <w:b/>
                <w:bCs/>
                <w:sz w:val="18"/>
                <w:szCs w:val="18"/>
              </w:rPr>
              <w:t>Брой точки</w:t>
            </w:r>
            <w:r w:rsidR="00F64F8D">
              <w:rPr>
                <w:rFonts w:ascii="Arial Narrow" w:eastAsia="Times New Roman" w:hAnsi="Arial Narrow"/>
                <w:b/>
                <w:bCs/>
                <w:sz w:val="18"/>
                <w:szCs w:val="18"/>
              </w:rPr>
              <w:t xml:space="preserve">: </w:t>
            </w:r>
            <w:r>
              <w:rPr>
                <w:rFonts w:ascii="Arial Narrow" w:eastAsia="Times New Roman" w:hAnsi="Arial Narrow"/>
                <w:b/>
                <w:bCs/>
                <w:sz w:val="18"/>
                <w:szCs w:val="18"/>
              </w:rPr>
              <w:t>60</w:t>
            </w:r>
          </w:p>
        </w:tc>
      </w:tr>
    </w:tbl>
    <w:p w:rsidR="00F64F8D" w:rsidRDefault="00F64F8D" w:rsidP="00F64F8D">
      <w:pPr>
        <w:jc w:val="both"/>
        <w:rPr>
          <w:rFonts w:ascii="Arial Narrow" w:eastAsia="Times New Roman" w:hAnsi="Arial Narrow"/>
        </w:rPr>
      </w:pPr>
    </w:p>
    <w:tbl>
      <w:tblPr>
        <w:tblW w:w="4923" w:type="pct"/>
        <w:tblCellSpacing w:w="15" w:type="dxa"/>
        <w:tblCellMar>
          <w:top w:w="15" w:type="dxa"/>
          <w:left w:w="15" w:type="dxa"/>
          <w:bottom w:w="15" w:type="dxa"/>
          <w:right w:w="15" w:type="dxa"/>
        </w:tblCellMar>
        <w:tblLook w:val="04A0" w:firstRow="1" w:lastRow="0" w:firstColumn="1" w:lastColumn="0" w:noHBand="0" w:noVBand="1"/>
      </w:tblPr>
      <w:tblGrid>
        <w:gridCol w:w="540"/>
        <w:gridCol w:w="669"/>
        <w:gridCol w:w="9222"/>
        <w:gridCol w:w="822"/>
      </w:tblGrid>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2010</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Турската етническа група в България (1878-2001). Национален институт по геофизика, геодезия и география - БАН, 2010, </w:t>
            </w:r>
            <w:r>
              <w:rPr>
                <w:rFonts w:ascii="Arial Narrow" w:eastAsia="Times New Roman" w:hAnsi="Arial Narrow"/>
                <w:sz w:val="18"/>
                <w:szCs w:val="18"/>
              </w:rPr>
              <w:lastRenderedPageBreak/>
              <w:t xml:space="preserve">ISBN:978-954-9649-06-2, 144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lastRenderedPageBreak/>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Popek, Krzysztof. Mniejszość muzułmańska w Bułgarii. Polskie Towarzystwo Geopolityczne. 2015, 14, 71-85,   </w:t>
            </w:r>
            <w:r>
              <w:rPr>
                <w:rStyle w:val="Strong"/>
                <w:rFonts w:ascii="Arial Narrow" w:eastAsia="Times New Roman" w:hAnsi="Arial Narrow"/>
                <w:sz w:val="18"/>
                <w:szCs w:val="18"/>
              </w:rPr>
              <w:t>@2015</w:t>
            </w:r>
            <w:r>
              <w:rPr>
                <w:rFonts w:ascii="Arial Narrow" w:eastAsia="Times New Roman" w:hAnsi="Arial Narrow"/>
                <w:sz w:val="18"/>
                <w:szCs w:val="18"/>
              </w:rPr>
              <w:t xml:space="preserve">   </w:t>
            </w:r>
            <w:hyperlink r:id="rId32"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Krzysztof, Popek. "Muhadżirowie : uwagi na temat emigracji muzułmanów z ziem bułgarskich na przełomie XIX i XX wieku". Balcanica Posnaniensia, volume: 23, 2016, 47-69,   </w:t>
            </w:r>
            <w:r>
              <w:rPr>
                <w:rStyle w:val="Strong"/>
                <w:rFonts w:ascii="Arial Narrow" w:eastAsia="Times New Roman" w:hAnsi="Arial Narrow"/>
                <w:sz w:val="18"/>
                <w:szCs w:val="18"/>
              </w:rPr>
              <w:t>@2016</w:t>
            </w:r>
            <w:r>
              <w:rPr>
                <w:rFonts w:ascii="Arial Narrow" w:eastAsia="Times New Roman" w:hAnsi="Arial Narrow"/>
                <w:sz w:val="18"/>
                <w:szCs w:val="18"/>
              </w:rPr>
              <w:t xml:space="preserve">   </w:t>
            </w:r>
            <w:hyperlink r:id="rId33"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3</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Popek, Krzysztof. "Muhadżirowie. uwagi na temat emigracji muzułmanów z ziem bułgarskich na przełomie XIX I XX WIEKU". Balcanica Posnaniensia ХХII, 2016, 23, 47-70,   </w:t>
            </w:r>
            <w:r>
              <w:rPr>
                <w:rStyle w:val="Strong"/>
                <w:rFonts w:ascii="Arial Narrow" w:eastAsia="Times New Roman" w:hAnsi="Arial Narrow"/>
                <w:sz w:val="18"/>
                <w:szCs w:val="18"/>
              </w:rPr>
              <w:t>@2016</w:t>
            </w:r>
            <w:r>
              <w:rPr>
                <w:rFonts w:ascii="Arial Narrow" w:eastAsia="Times New Roman" w:hAnsi="Arial Narrow"/>
                <w:sz w:val="18"/>
                <w:szCs w:val="18"/>
              </w:rPr>
              <w:t xml:space="preserve">   </w:t>
            </w:r>
            <w:hyperlink r:id="rId34"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4</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Троева, .Мюсюлманите в България – изследователски проблеми и приноси. Български фолклор. XLIII/2017, 4, 415-440,   </w:t>
            </w:r>
            <w:r>
              <w:rPr>
                <w:rStyle w:val="Strong"/>
                <w:rFonts w:ascii="Arial Narrow" w:eastAsia="Times New Roman" w:hAnsi="Arial Narrow"/>
                <w:sz w:val="18"/>
                <w:szCs w:val="18"/>
              </w:rPr>
              <w:t>@2017</w:t>
            </w:r>
            <w:r>
              <w:rPr>
                <w:rFonts w:ascii="Arial Narrow" w:eastAsia="Times New Roman" w:hAnsi="Arial Narrow"/>
                <w:sz w:val="18"/>
                <w:szCs w:val="18"/>
              </w:rPr>
              <w:t xml:space="preserve">   </w:t>
            </w:r>
            <w:hyperlink r:id="rId35"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5</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Popek, Krzysztof. "The Principality of Bulgaria, the Sublime Porte, and the Muslim Minority (1878–1885)". Słowianie a Imperium Osmańskie Konflikty, koegzystencje, dziedzictwo. Seria Poświęcona Starożytnościom Słowiańskim, Tom 18, Instytut Filologii Słowiańskiej UJ, 2021, 187-206.,   </w:t>
            </w:r>
            <w:r>
              <w:rPr>
                <w:rStyle w:val="Strong"/>
                <w:rFonts w:ascii="Arial Narrow" w:eastAsia="Times New Roman" w:hAnsi="Arial Narrow"/>
                <w:sz w:val="18"/>
                <w:szCs w:val="18"/>
              </w:rPr>
              <w:t>@2021</w:t>
            </w:r>
            <w:r>
              <w:rPr>
                <w:rFonts w:ascii="Arial Narrow" w:eastAsia="Times New Roman" w:hAnsi="Arial Narrow"/>
                <w:sz w:val="18"/>
                <w:szCs w:val="18"/>
              </w:rPr>
              <w:t xml:space="preserve">   </w:t>
            </w:r>
            <w:hyperlink r:id="rId36"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2013</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Ромите в България. Брой и локализация от Освобождението до началото на ХХI век.. НИГГГ - БАН, 2013, ISBN:978-954-9649-06-2, 236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6</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Мучинов, В. , Щ. Щерионов, Д. Ангелова."Българската наука за миграционните движения на населението по българските земи през XVIII – средата на XX в. – със¬тояние на проучванията и изследователски перспективи". 2015, Население, 2, 26-42,   </w:t>
            </w:r>
            <w:r>
              <w:rPr>
                <w:rStyle w:val="Strong"/>
                <w:rFonts w:ascii="Arial Narrow" w:eastAsia="Times New Roman" w:hAnsi="Arial Narrow"/>
                <w:sz w:val="18"/>
                <w:szCs w:val="18"/>
              </w:rPr>
              <w:t>@2015</w:t>
            </w:r>
            <w:r>
              <w:rPr>
                <w:rFonts w:ascii="Arial Narrow" w:eastAsia="Times New Roman" w:hAnsi="Arial Narrow"/>
                <w:sz w:val="18"/>
                <w:szCs w:val="18"/>
              </w:rPr>
              <w:t xml:space="preserve">   </w:t>
            </w:r>
            <w:hyperlink r:id="rId37"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17E96"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7</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Асенов, Красимир. "Ромската колонизация. Отвъд "Ойкумена". По следите на проторомите." Проблеми на географията, 1-2, 2020, 31-49,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38" w:anchor="3"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8</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Бърдаров, Г. "Проблеми и възможни решения за интеграция на ромите". Проблеми на географията. Проблеми на географията, 3–4/2021 г., 17-25.,   </w:t>
            </w:r>
            <w:r>
              <w:rPr>
                <w:rStyle w:val="Strong"/>
                <w:rFonts w:ascii="Arial Narrow" w:eastAsia="Times New Roman" w:hAnsi="Arial Narrow"/>
                <w:sz w:val="18"/>
                <w:szCs w:val="18"/>
              </w:rPr>
              <w:t>@2021</w:t>
            </w:r>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2014</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3</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Nadezhda Ilieva</w:t>
            </w:r>
            <w:r>
              <w:rPr>
                <w:rFonts w:ascii="Arial Narrow" w:eastAsia="Times New Roman" w:hAnsi="Arial Narrow"/>
                <w:sz w:val="18"/>
                <w:szCs w:val="18"/>
              </w:rPr>
              <w:t xml:space="preserve">. The Roma people in Bulgaria – Their number and localization. from the Liberation (1878) until the beginning of the 21st Century. EUROPA XXI., 27, Insitute of Geography and Spatial Organization, PAS, 2014, ISSN:1429-7132, 61-77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9</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Székely, Vladimír. "Roma and rural poverty: regional benchmarking of selected rural regions of Slovakia". Rural Areas and Development, 12, 2015, p. 149-164.,   </w:t>
            </w:r>
            <w:r>
              <w:rPr>
                <w:rStyle w:val="Strong"/>
                <w:rFonts w:ascii="Arial Narrow" w:eastAsia="Times New Roman" w:hAnsi="Arial Narrow"/>
                <w:sz w:val="18"/>
                <w:szCs w:val="18"/>
              </w:rPr>
              <w:t>@2015</w:t>
            </w:r>
          </w:p>
        </w:tc>
        <w:tc>
          <w:tcPr>
            <w:tcW w:w="771" w:type="dxa"/>
            <w:tcMar>
              <w:top w:w="60" w:type="dxa"/>
              <w:left w:w="15" w:type="dxa"/>
              <w:bottom w:w="15" w:type="dxa"/>
              <w:right w:w="15" w:type="dxa"/>
            </w:tcMar>
            <w:hideMark/>
          </w:tcPr>
          <w:p w:rsidR="00F64F8D" w:rsidRPr="00080679"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2016</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4</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Прогноза на населението в планинските територии на България до 2050 г. за целите на регионалното развитие. Българско географско дружество, 2016, ISBN:978 619 90446 1 2, 423-432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0.</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Desislava Varadzhakova, Perspectives for sustainable transborder tourism development: the case of Burel region. SocioBrains ISSN 2367-5721, Journal homepage: www.sociobrains.com issue 58, June 2019, 8-16,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1.</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Асенова. М. "Преглед на проучванията за развитието и управлението на туризма в планинските територии на България". Годишник на Софийския университет „Св. Климент Охридски“ Геолого-географски факултет Книга 2 – ГЕОГРАФИЯ, Том 112, 284-322. 2019,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2.</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Владева Р. , И. Владев. "Практико-приложни аспекти на методите на регионалните изследванияпри проучване на териториалните единици."Известия на българското географско дружество. 41 (2019) 83–88,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39"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w:t>
            </w:r>
            <w:r w:rsidR="00F64F8D">
              <w:rPr>
                <w:rFonts w:ascii="Arial Narrow" w:eastAsia="Times New Roman" w:hAnsi="Arial Narrow"/>
                <w:b/>
                <w:bCs/>
                <w:sz w:val="18"/>
                <w:szCs w:val="18"/>
              </w:rPr>
              <w:t>3.</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Микова, Росица. "Динамика в броя на населението на планинските селища в България". Проблеми на географията. кн.2. 2019.,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4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t> </w:t>
            </w:r>
            <w:r>
              <w:rPr>
                <w:rStyle w:val="Strong"/>
                <w:lang w:val="en-US"/>
              </w:rPr>
              <w:t>2</w:t>
            </w:r>
          </w:p>
        </w:tc>
      </w:tr>
      <w:tr w:rsidR="00F64F8D" w:rsidTr="003A64D8">
        <w:trPr>
          <w:tblCellSpacing w:w="15" w:type="dxa"/>
        </w:trPr>
        <w:tc>
          <w:tcPr>
            <w:tcW w:w="491" w:type="dxa"/>
            <w:tcMar>
              <w:top w:w="30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5.</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Ilieva, N.</w:t>
            </w:r>
            <w:r>
              <w:rPr>
                <w:rFonts w:ascii="Arial Narrow" w:eastAsia="Times New Roman" w:hAnsi="Arial Narrow"/>
                <w:sz w:val="18"/>
                <w:szCs w:val="18"/>
              </w:rPr>
              <w:t xml:space="preserve">, </w:t>
            </w:r>
            <w:r>
              <w:rPr>
                <w:rStyle w:val="Strong"/>
                <w:rFonts w:ascii="Arial Narrow" w:eastAsia="Times New Roman" w:hAnsi="Arial Narrow"/>
                <w:sz w:val="18"/>
                <w:szCs w:val="18"/>
              </w:rPr>
              <w:t>Kazakov, B.</w:t>
            </w:r>
            <w:r>
              <w:rPr>
                <w:rFonts w:ascii="Arial Narrow" w:eastAsia="Times New Roman" w:hAnsi="Arial Narrow"/>
                <w:sz w:val="18"/>
                <w:szCs w:val="18"/>
              </w:rPr>
              <w:t xml:space="preserve">. Changes in the Ethnic and Demographic Profile of the Population in Eastern Stara Planina. Sustainable Development in Mountain Regions, Springer, Cham, 2016, ISBN:978-3-319-20109-2, DOI:https://doi.org/10.1007/978-3-319-20110-8_17, 253-263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14</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Kabadzhova, Galina N."Cross-cultural differences in reproductive attitudes". Годишник на Софийския Университет</w:t>
            </w:r>
            <w:r w:rsidRPr="00F64F8D">
              <w:rPr>
                <w:rFonts w:ascii="Arial Narrow" w:eastAsia="Times New Roman" w:hAnsi="Arial Narrow"/>
                <w:sz w:val="18"/>
                <w:szCs w:val="18"/>
              </w:rPr>
              <w:t xml:space="preserve"> </w:t>
            </w:r>
            <w:r>
              <w:rPr>
                <w:rFonts w:ascii="Arial Narrow" w:eastAsia="Times New Roman" w:hAnsi="Arial Narrow"/>
                <w:sz w:val="18"/>
                <w:szCs w:val="18"/>
              </w:rPr>
              <w:t xml:space="preserve">„Св. Климент </w:t>
            </w:r>
            <w:r>
              <w:rPr>
                <w:rFonts w:ascii="Arial Narrow" w:eastAsia="Times New Roman" w:hAnsi="Arial Narrow"/>
                <w:sz w:val="18"/>
                <w:szCs w:val="18"/>
              </w:rPr>
              <w:lastRenderedPageBreak/>
              <w:t xml:space="preserve">Охридски “Философски Факултет. Психология. Том 110, 2020, 138-148,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41" w:anchor="page=138"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Pr="00DD4D31" w:rsidRDefault="00F64F8D" w:rsidP="009778BC">
            <w:pPr>
              <w:jc w:val="both"/>
              <w:rPr>
                <w:rFonts w:ascii="Arial Narrow" w:eastAsia="Times New Roman" w:hAnsi="Arial Narrow"/>
                <w:sz w:val="18"/>
                <w:szCs w:val="18"/>
                <w:lang w:val="en-US"/>
              </w:rPr>
            </w:pPr>
            <w:r>
              <w:rPr>
                <w:rFonts w:ascii="Arial Narrow" w:eastAsia="Times New Roman" w:hAnsi="Arial Narrow"/>
                <w:sz w:val="18"/>
                <w:szCs w:val="18"/>
              </w:rPr>
              <w:lastRenderedPageBreak/>
              <w:t> </w:t>
            </w:r>
            <w:r>
              <w:rPr>
                <w:rStyle w:val="Strong"/>
                <w:lang w:val="en-US"/>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lastRenderedPageBreak/>
              <w:t>2017</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F64F8D" w:rsidP="009778BC">
            <w:pPr>
              <w:jc w:val="right"/>
              <w:rPr>
                <w:rFonts w:ascii="Arial Narrow" w:eastAsia="Times New Roman" w:hAnsi="Arial Narrow"/>
                <w:b/>
                <w:bCs/>
                <w:sz w:val="18"/>
                <w:szCs w:val="18"/>
              </w:rPr>
            </w:pPr>
            <w:r>
              <w:rPr>
                <w:rFonts w:ascii="Arial Narrow" w:eastAsia="Times New Roman" w:hAnsi="Arial Narrow"/>
                <w:b/>
                <w:bCs/>
                <w:sz w:val="18"/>
                <w:szCs w:val="18"/>
              </w:rPr>
              <w:t>6.</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15</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Harkat, Tahar and Driouchi, Ahmed: Demographic Dividend &amp; Economic Development in Easter and Central European Countries.Munich Personal RePEc Archive. 2017,   </w:t>
            </w:r>
            <w:r>
              <w:rPr>
                <w:rStyle w:val="Strong"/>
                <w:rFonts w:ascii="Arial Narrow" w:eastAsia="Times New Roman" w:hAnsi="Arial Narrow"/>
                <w:sz w:val="18"/>
                <w:szCs w:val="18"/>
              </w:rPr>
              <w:t>@2017</w:t>
            </w:r>
            <w:r>
              <w:rPr>
                <w:rFonts w:ascii="Arial Narrow" w:eastAsia="Times New Roman" w:hAnsi="Arial Narrow"/>
                <w:sz w:val="18"/>
                <w:szCs w:val="18"/>
              </w:rPr>
              <w:t xml:space="preserve">   </w:t>
            </w:r>
            <w:hyperlink r:id="rId42"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16</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MARZENA CZERNICKA. "Współczesna Bułgaria w obliczu wybranych zagrożeńpolitycznych, ekonomicznych i społecznych"Sprawy Międzynarodowe 2019, nr 1,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43"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2018</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7</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Георги Бърдаров. Хоризонт 2030. Демографски тенденции в България.. Friedrich Ebert Stiftung, 2018, ISBN:978-954-2979-35-7, 32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17</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Demir, M., BULGARİSTAN’DAN GERÇEKLEŞEN DIŞA GÖÇÜN SOSYO-EKONOMİK ETKİLERİ, Academic review of humanities and social scienties, vol.2, issue 3, ISSN 2636-7645, 2019, p. 294,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44"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18</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Кремена Борисова-Маринова, Станислава Моралийска-Николова. "ПЕРСПЕКТИВИ ЗА ИЗМЕНЕНИЕ НА НАСЕЛЕНИЕТО НА БЪЛГАРИЯ ДО 2040 Г". Научни трудове на УНСС - Том 2/2019,   </w:t>
            </w:r>
            <w:r>
              <w:rPr>
                <w:rStyle w:val="Strong"/>
                <w:rFonts w:ascii="Arial Narrow" w:eastAsia="Times New Roman" w:hAnsi="Arial Narrow"/>
                <w:sz w:val="18"/>
                <w:szCs w:val="18"/>
              </w:rPr>
              <w:t>@2019</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19</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Славова, М., "БЪЛГАРСКОТО РЕШЕНИЕ НА СЪВРЕМЕННИТЕ ПРОБЛЕМИ НА МИГРАЦИЯТА". Юридически сборник 1:34-46, 1/2019, стр. 35,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45"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20</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Георги, Георгиев. "Застаряването на населението като фактор за генериране на дефлация в българското стопанство". Управление и образование, том 16 (1),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46" w:anchor="page=11"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2019</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8</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Dimitrov, V., Koleva, R., Tepeliev, Y., </w:t>
            </w:r>
            <w:r>
              <w:rPr>
                <w:rStyle w:val="Strong"/>
                <w:rFonts w:ascii="Arial Narrow" w:eastAsia="Times New Roman" w:hAnsi="Arial Narrow"/>
                <w:sz w:val="18"/>
                <w:szCs w:val="18"/>
              </w:rPr>
              <w:t>Kroumova, Y.</w:t>
            </w:r>
            <w:r>
              <w:rPr>
                <w:rFonts w:ascii="Arial Narrow" w:eastAsia="Times New Roman" w:hAnsi="Arial Narrow"/>
                <w:sz w:val="18"/>
                <w:szCs w:val="18"/>
              </w:rPr>
              <w:t xml:space="preserve">, Lubenov, T., </w:t>
            </w:r>
            <w:r>
              <w:rPr>
                <w:rStyle w:val="Strong"/>
                <w:rFonts w:ascii="Arial Narrow" w:eastAsia="Times New Roman" w:hAnsi="Arial Narrow"/>
                <w:sz w:val="18"/>
                <w:szCs w:val="18"/>
              </w:rPr>
              <w:t>Ilieva, N.</w:t>
            </w:r>
            <w:r>
              <w:rPr>
                <w:rFonts w:ascii="Arial Narrow" w:eastAsia="Times New Roman" w:hAnsi="Arial Narrow"/>
                <w:sz w:val="18"/>
                <w:szCs w:val="18"/>
              </w:rPr>
              <w:t xml:space="preserve">. SATELLITE MAPPING OF BULGARIAN LAND COVER – CORINE 2018 PROJECT. FORESTRY Ideas, 25, 2, University of Forestry, 2019, ISSN:1314-3905 (print) 2603-2996 (online), 237-250. SJR (Scopus):0.103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21</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Стефанова, Д., П. Стефанов, Г. Желев. "Промени в земното покритие и земеползването в избрани моделни карстови райони на България". Проблеми на географията, кн. 3, Българска академия на науките,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47"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22</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Aleksandra Ravnachka, Velimira Stoyanova. Clustering analysis of the light industry in Bulgaria. Journal of the Bulgarian Geographical Society 46, 46, 2022, DOI:10.3897/jbgs.e89215, 31-42,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48"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Pr>
              <w:t>2</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9</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Nadezhda Ilieva</w:t>
            </w:r>
            <w:r>
              <w:rPr>
                <w:rFonts w:ascii="Arial Narrow" w:eastAsia="Times New Roman" w:hAnsi="Arial Narrow"/>
                <w:sz w:val="18"/>
                <w:szCs w:val="18"/>
              </w:rPr>
              <w:t xml:space="preserve">, </w:t>
            </w:r>
            <w:r>
              <w:rPr>
                <w:rStyle w:val="Strong"/>
                <w:rFonts w:ascii="Arial Narrow" w:eastAsia="Times New Roman" w:hAnsi="Arial Narrow"/>
                <w:sz w:val="18"/>
                <w:szCs w:val="18"/>
              </w:rPr>
              <w:t>Boris Kazakov</w:t>
            </w:r>
            <w:r>
              <w:rPr>
                <w:rFonts w:ascii="Arial Narrow" w:eastAsia="Times New Roman" w:hAnsi="Arial Narrow"/>
                <w:sz w:val="18"/>
                <w:szCs w:val="18"/>
              </w:rPr>
              <w:t xml:space="preserve">, Krasimir Asenov, Omar Kouwatlis. Location and interrelations of the roma quarter of Harman Mahala with the urban structure of the city of Plovdiv, Bulgaria. European Journal of Geography, 10, 2, 2019, ISSN:1792-1341, 118-133. JCR-IF (Web of Science):0.29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23</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Nedkov. St., K. Naydenov, A. Ravnachka, M. Ivanov. "The new vision toward Smart Geography in South-Eastern Europe".European Journal of Geography Volume 10, Number 2:6-11, 2019,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49"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10</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Димитров, В., Тепелиев, Ю., Колева, Р., </w:t>
            </w:r>
            <w:r>
              <w:rPr>
                <w:rStyle w:val="Strong"/>
                <w:rFonts w:ascii="Arial Narrow" w:eastAsia="Times New Roman" w:hAnsi="Arial Narrow"/>
                <w:sz w:val="18"/>
                <w:szCs w:val="18"/>
              </w:rPr>
              <w:t>Крумова, Ю.</w:t>
            </w:r>
            <w:r>
              <w:rPr>
                <w:rFonts w:ascii="Arial Narrow" w:eastAsia="Times New Roman" w:hAnsi="Arial Narrow"/>
                <w:sz w:val="18"/>
                <w:szCs w:val="18"/>
              </w:rPr>
              <w:t xml:space="preserve">, </w:t>
            </w:r>
            <w:r>
              <w:rPr>
                <w:rStyle w:val="Strong"/>
                <w:rFonts w:ascii="Arial Narrow" w:eastAsia="Times New Roman" w:hAnsi="Arial Narrow"/>
                <w:sz w:val="18"/>
                <w:szCs w:val="18"/>
              </w:rPr>
              <w:t>Илиева, Н.</w:t>
            </w:r>
            <w:r>
              <w:rPr>
                <w:rFonts w:ascii="Arial Narrow" w:eastAsia="Times New Roman" w:hAnsi="Arial Narrow"/>
                <w:sz w:val="18"/>
                <w:szCs w:val="18"/>
              </w:rPr>
              <w:t xml:space="preserve">, Любенов, Т., Борисова, Б.. Мониторинг на земната повърхност по програмата „Коперник” през 2017–2018 г. за България - основни резултати. Space ecology safety Proceedings , Fifteenth International Scientific Conference, 2019, Space Research and Technology Institute -BAS, 2019, ISSN:p-ISSN 2603 – 3313, e-ISSN 2603 – 3321, 146-152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24</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Желев, Г. "ГИС проект за изследване на карста в Р. България". Годишник на департамент „Природни науки“. 5/2019, 1, 52-58,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50"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25</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Стефанова, Д., П. Стефанов, Г. Желев. "Промени в земното покритие и земеползването в избрани моделни карстови райони на България". Проблеми на географията, кн. 3, Българска академия на науките, 2020,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51"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26</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Aleksandra Ravnachka, Velimira Stoyanova. Clustering analysis of the light industry in Bulgaria. Journal of the Bulgarian Geographical Society 46, 46, 2022, DOI:10.3897/jbgs.e89215, 31-42,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52"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lastRenderedPageBreak/>
              <w:t>11</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Nadezhda Ilieva</w:t>
            </w:r>
            <w:r>
              <w:rPr>
                <w:rFonts w:ascii="Arial Narrow" w:eastAsia="Times New Roman" w:hAnsi="Arial Narrow"/>
                <w:sz w:val="18"/>
                <w:szCs w:val="18"/>
              </w:rPr>
              <w:t xml:space="preserve">, </w:t>
            </w:r>
            <w:r>
              <w:rPr>
                <w:rStyle w:val="Strong"/>
                <w:rFonts w:ascii="Arial Narrow" w:eastAsia="Times New Roman" w:hAnsi="Arial Narrow"/>
                <w:sz w:val="18"/>
                <w:szCs w:val="18"/>
              </w:rPr>
              <w:t>Boris Kazakov</w:t>
            </w:r>
            <w:r>
              <w:rPr>
                <w:rFonts w:ascii="Arial Narrow" w:eastAsia="Times New Roman" w:hAnsi="Arial Narrow"/>
                <w:sz w:val="18"/>
                <w:szCs w:val="18"/>
              </w:rPr>
              <w:t xml:space="preserve">. Projection of the Roma population in Bulgaria (2020-2050). 5th Jubilee International Scientific Conference „Geobalcanica 2019“, 13-14 June 2019, Sofia, Bulgaria, 2019, ISSN:1857-7636, DOI:http://dx.doi.org/10.18509/GBP.2019.35, 271-280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27</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Бърдаров, Г. "Проблеми и възможни решения за интеграция на ромите". Проблеми на географията, 3–4/2021 г., 17-25.,   </w:t>
            </w:r>
            <w:r>
              <w:rPr>
                <w:rStyle w:val="Strong"/>
                <w:rFonts w:ascii="Arial Narrow" w:eastAsia="Times New Roman" w:hAnsi="Arial Narrow"/>
                <w:sz w:val="18"/>
                <w:szCs w:val="18"/>
              </w:rPr>
              <w:t>@2021</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12</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Ilieva, N.</w:t>
            </w:r>
            <w:r>
              <w:rPr>
                <w:rFonts w:ascii="Arial Narrow" w:eastAsia="Times New Roman" w:hAnsi="Arial Narrow"/>
                <w:sz w:val="18"/>
                <w:szCs w:val="18"/>
              </w:rPr>
              <w:t xml:space="preserve">, Kouwatli, O., Asenov, K., </w:t>
            </w:r>
            <w:r>
              <w:rPr>
                <w:rStyle w:val="Strong"/>
                <w:rFonts w:ascii="Arial Narrow" w:eastAsia="Times New Roman" w:hAnsi="Arial Narrow"/>
                <w:sz w:val="18"/>
                <w:szCs w:val="18"/>
              </w:rPr>
              <w:t>Kazakov, B.</w:t>
            </w:r>
            <w:r>
              <w:rPr>
                <w:rFonts w:ascii="Arial Narrow" w:eastAsia="Times New Roman" w:hAnsi="Arial Narrow"/>
                <w:sz w:val="18"/>
                <w:szCs w:val="18"/>
              </w:rPr>
              <w:t xml:space="preserve">. Location And Interrelations Of The Roma Quarter Of Harman Mahala With The Urban Structure Of The City Of Plovdiv, Bulgaria. European Journal of Geography, 10, 2, Association of European Geographers, 2019, ISSN:1792-1341, 118-133. SJR (Scopus):1.2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28</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Nedkov, S., Naydenov, K., Ravnachka, A., Ivanov, M. The new vision towards smart geography in south-eastern Europe, European Journal of Geography 10(2), pp. 6-11,   </w:t>
            </w:r>
            <w:r>
              <w:rPr>
                <w:rStyle w:val="Strong"/>
                <w:rFonts w:ascii="Arial Narrow" w:eastAsia="Times New Roman" w:hAnsi="Arial Narrow"/>
                <w:sz w:val="18"/>
                <w:szCs w:val="18"/>
              </w:rPr>
              <w:t>@2019</w:t>
            </w:r>
            <w:r>
              <w:rPr>
                <w:rFonts w:ascii="Arial Narrow" w:eastAsia="Times New Roman" w:hAnsi="Arial Narrow"/>
                <w:sz w:val="18"/>
                <w:szCs w:val="18"/>
              </w:rPr>
              <w:t xml:space="preserve">   </w:t>
            </w:r>
            <w:hyperlink r:id="rId53"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2020</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13</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Ravnachka Aleksandra</w:t>
            </w:r>
            <w:r>
              <w:rPr>
                <w:rFonts w:ascii="Arial Narrow" w:eastAsia="Times New Roman" w:hAnsi="Arial Narrow"/>
                <w:sz w:val="18"/>
                <w:szCs w:val="18"/>
              </w:rPr>
              <w:t xml:space="preserve">, </w:t>
            </w:r>
            <w:r>
              <w:rPr>
                <w:rStyle w:val="Strong"/>
                <w:rFonts w:ascii="Arial Narrow" w:eastAsia="Times New Roman" w:hAnsi="Arial Narrow"/>
                <w:sz w:val="18"/>
                <w:szCs w:val="18"/>
              </w:rPr>
              <w:t>Кazakov Boris</w:t>
            </w:r>
            <w:r>
              <w:rPr>
                <w:rFonts w:ascii="Arial Narrow" w:eastAsia="Times New Roman" w:hAnsi="Arial Narrow"/>
                <w:sz w:val="18"/>
                <w:szCs w:val="18"/>
              </w:rPr>
              <w:t xml:space="preserve">, </w:t>
            </w:r>
            <w:r>
              <w:rPr>
                <w:rStyle w:val="Strong"/>
                <w:rFonts w:ascii="Arial Narrow" w:eastAsia="Times New Roman" w:hAnsi="Arial Narrow"/>
                <w:sz w:val="18"/>
                <w:szCs w:val="18"/>
              </w:rPr>
              <w:t>Ilieva Nadezhda</w:t>
            </w:r>
            <w:r>
              <w:rPr>
                <w:rFonts w:ascii="Arial Narrow" w:eastAsia="Times New Roman" w:hAnsi="Arial Narrow"/>
                <w:sz w:val="18"/>
                <w:szCs w:val="18"/>
              </w:rPr>
              <w:t xml:space="preserve">, Asenov Krasimir. School segregation of the Roma ethnic group: a case study of Harman Mahala Roma quarter, Plovdiv. Smart Geography. Nedkov, S., Zhelezov, G., Ilieva, N., Nikolova, M., Koulov, B., Naydenov, K., Dimitrov, S. (Eds.), Springer, 2020, ISBN:978-3-030-28190-8, DOI:10.1007/978-3-030-28191-5, 15, 201-2016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29</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Doncheva, M. NECESSARY SKILLS TO IMPROVE THE ADAPTIVENESS OF ROMA TO THE REQUIREMENTS OF THE LABOR MARKET. Годишник на ВУАРР, 2020, том VIII, ,   </w:t>
            </w:r>
            <w:r>
              <w:rPr>
                <w:rStyle w:val="Strong"/>
                <w:rFonts w:ascii="Arial Narrow" w:eastAsia="Times New Roman" w:hAnsi="Arial Narrow"/>
                <w:sz w:val="18"/>
                <w:szCs w:val="18"/>
              </w:rPr>
              <w:t>@2020</w:t>
            </w:r>
            <w:r>
              <w:rPr>
                <w:rFonts w:ascii="Arial Narrow" w:eastAsia="Times New Roman" w:hAnsi="Arial Narrow"/>
                <w:sz w:val="18"/>
                <w:szCs w:val="18"/>
              </w:rPr>
              <w:t xml:space="preserve">   </w:t>
            </w:r>
            <w:hyperlink r:id="rId54"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r w:rsidR="00F64F8D" w:rsidTr="003A64D8">
        <w:trPr>
          <w:tblCellSpacing w:w="15" w:type="dxa"/>
        </w:trPr>
        <w:tc>
          <w:tcPr>
            <w:tcW w:w="10303" w:type="dxa"/>
            <w:gridSpan w:val="3"/>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2022</w:t>
            </w:r>
          </w:p>
        </w:tc>
        <w:tc>
          <w:tcPr>
            <w:tcW w:w="771" w:type="dxa"/>
            <w:tcMar>
              <w:top w:w="280" w:type="dxa"/>
              <w:left w:w="15" w:type="dxa"/>
              <w:bottom w:w="15" w:type="dxa"/>
              <w:right w:w="15" w:type="dxa"/>
            </w:tcMar>
            <w:hideMark/>
          </w:tcPr>
          <w:p w:rsidR="00F64F8D" w:rsidRDefault="00F64F8D" w:rsidP="009778BC">
            <w:pPr>
              <w:pBdr>
                <w:top w:val="single" w:sz="12" w:space="3" w:color="000000"/>
                <w:left w:val="single" w:sz="2" w:space="0" w:color="000000"/>
                <w:bottom w:val="single" w:sz="8" w:space="3" w:color="000000"/>
                <w:right w:val="single" w:sz="2" w:space="0" w:color="000000"/>
              </w:pBdr>
              <w:spacing w:before="100" w:beforeAutospacing="1" w:after="100" w:afterAutospacing="1"/>
              <w:jc w:val="center"/>
              <w:outlineLvl w:val="3"/>
              <w:rPr>
                <w:rFonts w:ascii="Arial Narrow" w:eastAsia="Times New Roman" w:hAnsi="Arial Narrow"/>
                <w:b/>
                <w:bCs/>
                <w:sz w:val="28"/>
                <w:szCs w:val="28"/>
              </w:rPr>
            </w:pPr>
            <w:r>
              <w:rPr>
                <w:rFonts w:ascii="Arial Narrow" w:eastAsia="Times New Roman" w:hAnsi="Arial Narrow"/>
                <w:b/>
                <w:bCs/>
                <w:sz w:val="28"/>
                <w:szCs w:val="28"/>
              </w:rPr>
              <w:t> </w:t>
            </w:r>
          </w:p>
        </w:tc>
      </w:tr>
      <w:tr w:rsidR="00F64F8D" w:rsidTr="003A64D8">
        <w:trPr>
          <w:tblCellSpacing w:w="15" w:type="dxa"/>
        </w:trPr>
        <w:tc>
          <w:tcPr>
            <w:tcW w:w="491" w:type="dxa"/>
            <w:tcMar>
              <w:top w:w="30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14</w:t>
            </w:r>
            <w:r w:rsidR="00F64F8D">
              <w:rPr>
                <w:rFonts w:ascii="Arial Narrow" w:eastAsia="Times New Roman" w:hAnsi="Arial Narrow"/>
                <w:b/>
                <w:bCs/>
                <w:sz w:val="18"/>
                <w:szCs w:val="18"/>
              </w:rPr>
              <w:t>.</w:t>
            </w:r>
          </w:p>
        </w:tc>
        <w:tc>
          <w:tcPr>
            <w:tcW w:w="9782" w:type="dxa"/>
            <w:gridSpan w:val="2"/>
            <w:tcMar>
              <w:top w:w="30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Style w:val="Strong"/>
                <w:rFonts w:ascii="Arial Narrow" w:eastAsia="Times New Roman" w:hAnsi="Arial Narrow"/>
                <w:sz w:val="18"/>
                <w:szCs w:val="18"/>
              </w:rPr>
              <w:t>Надежда Илиева</w:t>
            </w:r>
            <w:r>
              <w:rPr>
                <w:rFonts w:ascii="Arial Narrow" w:eastAsia="Times New Roman" w:hAnsi="Arial Narrow"/>
                <w:sz w:val="18"/>
                <w:szCs w:val="18"/>
              </w:rPr>
              <w:t xml:space="preserve">. Град в града. НИГГГ - БАН, 2022, ISBN:978-954-9649-16-1, 356 </w:t>
            </w:r>
          </w:p>
        </w:tc>
        <w:tc>
          <w:tcPr>
            <w:tcW w:w="0" w:type="auto"/>
            <w:vAlign w:val="center"/>
            <w:hideMark/>
          </w:tcPr>
          <w:p w:rsidR="00F64F8D" w:rsidRDefault="00F64F8D" w:rsidP="009778BC">
            <w:pPr>
              <w:jc w:val="both"/>
              <w:rPr>
                <w:rFonts w:eastAsia="Times New Roman"/>
                <w:sz w:val="20"/>
                <w:szCs w:val="20"/>
              </w:rPr>
            </w:pP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9782" w:type="dxa"/>
            <w:gridSpan w:val="2"/>
            <w:tcMar>
              <w:top w:w="60" w:type="dxa"/>
              <w:left w:w="15" w:type="dxa"/>
              <w:bottom w:w="15" w:type="dxa"/>
              <w:right w:w="15" w:type="dxa"/>
            </w:tcMar>
            <w:hideMark/>
          </w:tcPr>
          <w:p w:rsidR="00F64F8D" w:rsidRDefault="00F64F8D" w:rsidP="009778BC">
            <w:pPr>
              <w:rPr>
                <w:rFonts w:ascii="Arial Narrow" w:eastAsia="Times New Roman" w:hAnsi="Arial Narrow"/>
                <w:i/>
                <w:iCs/>
                <w:sz w:val="18"/>
                <w:szCs w:val="18"/>
                <w:u w:val="single"/>
              </w:rPr>
            </w:pPr>
            <w:r>
              <w:rPr>
                <w:rFonts w:ascii="Arial Narrow" w:eastAsia="Times New Roman" w:hAnsi="Arial Narrow"/>
                <w:i/>
                <w:iCs/>
                <w:sz w:val="18"/>
                <w:szCs w:val="18"/>
                <w:u w:val="single"/>
              </w:rPr>
              <w:t>Цитира се в:</w:t>
            </w:r>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r>
      <w:tr w:rsidR="00F64F8D" w:rsidTr="003A64D8">
        <w:trPr>
          <w:tblCellSpacing w:w="15" w:type="dxa"/>
        </w:trPr>
        <w:tc>
          <w:tcPr>
            <w:tcW w:w="49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p>
        </w:tc>
        <w:tc>
          <w:tcPr>
            <w:tcW w:w="634" w:type="dxa"/>
            <w:tcMar>
              <w:top w:w="60" w:type="dxa"/>
              <w:left w:w="15" w:type="dxa"/>
              <w:bottom w:w="15" w:type="dxa"/>
              <w:right w:w="60" w:type="dxa"/>
            </w:tcMar>
            <w:hideMark/>
          </w:tcPr>
          <w:p w:rsidR="00F64F8D" w:rsidRDefault="007C23FB" w:rsidP="009778BC">
            <w:pPr>
              <w:jc w:val="right"/>
              <w:rPr>
                <w:rFonts w:ascii="Arial Narrow" w:eastAsia="Times New Roman" w:hAnsi="Arial Narrow"/>
                <w:b/>
                <w:bCs/>
                <w:sz w:val="18"/>
                <w:szCs w:val="18"/>
              </w:rPr>
            </w:pPr>
            <w:r>
              <w:rPr>
                <w:rFonts w:ascii="Arial Narrow" w:eastAsia="Times New Roman" w:hAnsi="Arial Narrow"/>
                <w:b/>
                <w:bCs/>
                <w:sz w:val="18"/>
                <w:szCs w:val="18"/>
              </w:rPr>
              <w:t>30</w:t>
            </w:r>
            <w:r w:rsidR="00F64F8D">
              <w:rPr>
                <w:rFonts w:ascii="Arial Narrow" w:eastAsia="Times New Roman" w:hAnsi="Arial Narrow"/>
                <w:b/>
                <w:bCs/>
                <w:sz w:val="18"/>
                <w:szCs w:val="18"/>
              </w:rPr>
              <w:t>.</w:t>
            </w:r>
          </w:p>
        </w:tc>
        <w:tc>
          <w:tcPr>
            <w:tcW w:w="9118"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xml:space="preserve">Aleksandra Ravnachka, Velimira Stoyanova. Clustering analysis of the light industry in Bulgaria. Journal of the Bulgarian Geographical Society 46, 46, 2022, DOI:10.3897/jbgs.e89215, 31-42,   </w:t>
            </w:r>
            <w:r>
              <w:rPr>
                <w:rStyle w:val="Strong"/>
                <w:rFonts w:ascii="Arial Narrow" w:eastAsia="Times New Roman" w:hAnsi="Arial Narrow"/>
                <w:sz w:val="18"/>
                <w:szCs w:val="18"/>
              </w:rPr>
              <w:t>@2022</w:t>
            </w:r>
            <w:r>
              <w:rPr>
                <w:rFonts w:ascii="Arial Narrow" w:eastAsia="Times New Roman" w:hAnsi="Arial Narrow"/>
                <w:sz w:val="18"/>
                <w:szCs w:val="18"/>
              </w:rPr>
              <w:t xml:space="preserve">   </w:t>
            </w:r>
            <w:hyperlink r:id="rId55" w:tgtFrame="_blank" w:history="1">
              <w:r>
                <w:rPr>
                  <w:rStyle w:val="Hyperlink"/>
                  <w:rFonts w:ascii="Arial Narrow" w:eastAsia="Times New Roman" w:hAnsi="Arial Narrow"/>
                  <w:sz w:val="18"/>
                  <w:szCs w:val="18"/>
                </w:rPr>
                <w:t>Линк</w:t>
              </w:r>
            </w:hyperlink>
          </w:p>
        </w:tc>
        <w:tc>
          <w:tcPr>
            <w:tcW w:w="771" w:type="dxa"/>
            <w:tcMar>
              <w:top w:w="60" w:type="dxa"/>
              <w:left w:w="15" w:type="dxa"/>
              <w:bottom w:w="15" w:type="dxa"/>
              <w:right w:w="15" w:type="dxa"/>
            </w:tcMar>
            <w:hideMark/>
          </w:tcPr>
          <w:p w:rsidR="00F64F8D" w:rsidRDefault="00F64F8D" w:rsidP="009778BC">
            <w:pPr>
              <w:jc w:val="both"/>
              <w:rPr>
                <w:rFonts w:ascii="Arial Narrow" w:eastAsia="Times New Roman" w:hAnsi="Arial Narrow"/>
                <w:sz w:val="18"/>
                <w:szCs w:val="18"/>
              </w:rPr>
            </w:pPr>
            <w:r>
              <w:rPr>
                <w:rFonts w:ascii="Arial Narrow" w:eastAsia="Times New Roman" w:hAnsi="Arial Narrow"/>
                <w:sz w:val="18"/>
                <w:szCs w:val="18"/>
              </w:rPr>
              <w:t> </w:t>
            </w:r>
            <w:r>
              <w:rPr>
                <w:rStyle w:val="Strong"/>
              </w:rPr>
              <w:t>2</w:t>
            </w:r>
          </w:p>
        </w:tc>
      </w:tr>
    </w:tbl>
    <w:p w:rsidR="00F64F8D" w:rsidRDefault="00F64F8D">
      <w:pPr>
        <w:rPr>
          <w:rFonts w:eastAsia="Times New Roman"/>
        </w:rPr>
      </w:pPr>
    </w:p>
    <w:p w:rsidR="003A7D57" w:rsidRDefault="003A7D57">
      <w:pPr>
        <w:rPr>
          <w:rFonts w:eastAsia="Times New Roman"/>
        </w:rPr>
      </w:pPr>
    </w:p>
    <w:p w:rsidR="003A64D8" w:rsidRDefault="003A64D8">
      <w:pPr>
        <w:rPr>
          <w:rFonts w:eastAsia="Times New Roman"/>
        </w:rPr>
      </w:pPr>
    </w:p>
    <w:sectPr w:rsidR="003A64D8">
      <w:footerReference w:type="default" r:id="rId56"/>
      <w:pgSz w:w="11907" w:h="16840"/>
      <w:pgMar w:top="567" w:right="284" w:bottom="56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0B7" w:rsidRDefault="006750B7">
      <w:r>
        <w:separator/>
      </w:r>
    </w:p>
  </w:endnote>
  <w:endnote w:type="continuationSeparator" w:id="0">
    <w:p w:rsidR="006750B7" w:rsidRDefault="00675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2E4" w:rsidRDefault="00FD12E4">
    <w:pPr>
      <w:pStyle w:val="Footer"/>
      <w:rPr>
        <w:rFonts w:ascii="Arial Narrow" w:hAnsi="Arial Narrow"/>
      </w:rPr>
    </w:pPr>
    <w:r>
      <w:rP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6A5352">
      <w:rPr>
        <w:rStyle w:val="PageNumber"/>
        <w:rFonts w:ascii="Arial Narrow" w:hAnsi="Arial Narrow"/>
        <w:noProof/>
      </w:rPr>
      <w:t>1</w:t>
    </w:r>
    <w:r>
      <w:rPr>
        <w:rStyle w:val="PageNumber"/>
        <w:rFonts w:ascii="Arial Narrow" w:hAnsi="Arial Narrow"/>
      </w:rPr>
      <w:fldChar w:fldCharType="end"/>
    </w:r>
    <w:r>
      <w:rPr>
        <w:rStyle w:val="PageNumber"/>
        <w:rFonts w:ascii="Arial Narrow" w:hAnsi="Arial Narrow"/>
      </w:rPr>
      <w:t>/</w:t>
    </w:r>
    <w:r>
      <w:rPr>
        <w:rStyle w:val="PageNumber"/>
        <w:rFonts w:ascii="Arial Narrow" w:hAnsi="Arial Narrow"/>
      </w:rPr>
      <w:fldChar w:fldCharType="begin"/>
    </w:r>
    <w:r>
      <w:rPr>
        <w:rStyle w:val="PageNumber"/>
        <w:rFonts w:ascii="Arial Narrow" w:hAnsi="Arial Narrow"/>
      </w:rPr>
      <w:instrText xml:space="preserve"> NUMPAGES </w:instrText>
    </w:r>
    <w:r>
      <w:rPr>
        <w:rStyle w:val="PageNumber"/>
        <w:rFonts w:ascii="Arial Narrow" w:hAnsi="Arial Narrow"/>
      </w:rPr>
      <w:fldChar w:fldCharType="separate"/>
    </w:r>
    <w:r w:rsidR="006A5352">
      <w:rPr>
        <w:rStyle w:val="PageNumber"/>
        <w:rFonts w:ascii="Arial Narrow" w:hAnsi="Arial Narrow"/>
        <w:noProof/>
      </w:rPr>
      <w:t>9</w:t>
    </w:r>
    <w:r>
      <w:rPr>
        <w:rStyle w:val="PageNumber"/>
        <w:rFonts w:ascii="Arial Narrow" w:hAnsi="Arial Narrow"/>
      </w:rPr>
      <w:fldChar w:fldCharType="end"/>
    </w:r>
    <w:r>
      <w:rPr>
        <w:rFonts w:ascii="Arial Narrow" w:hAnsi="Arial Narrow"/>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0B7" w:rsidRDefault="006750B7">
      <w:r>
        <w:separator/>
      </w:r>
    </w:p>
  </w:footnote>
  <w:footnote w:type="continuationSeparator" w:id="0">
    <w:p w:rsidR="006750B7" w:rsidRDefault="006750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215"/>
    <w:multiLevelType w:val="multilevel"/>
    <w:tmpl w:val="197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8F3"/>
    <w:rsid w:val="0000603E"/>
    <w:rsid w:val="00017E96"/>
    <w:rsid w:val="000215D1"/>
    <w:rsid w:val="00080679"/>
    <w:rsid w:val="000B5327"/>
    <w:rsid w:val="00165569"/>
    <w:rsid w:val="001C3409"/>
    <w:rsid w:val="003007FE"/>
    <w:rsid w:val="003375D3"/>
    <w:rsid w:val="00362C72"/>
    <w:rsid w:val="00384884"/>
    <w:rsid w:val="003A64D8"/>
    <w:rsid w:val="003A7D57"/>
    <w:rsid w:val="00464272"/>
    <w:rsid w:val="004D4860"/>
    <w:rsid w:val="0050552D"/>
    <w:rsid w:val="005372D0"/>
    <w:rsid w:val="0056298D"/>
    <w:rsid w:val="005B68F3"/>
    <w:rsid w:val="005C48D0"/>
    <w:rsid w:val="00606958"/>
    <w:rsid w:val="00611FE1"/>
    <w:rsid w:val="006466FE"/>
    <w:rsid w:val="00670D1C"/>
    <w:rsid w:val="006750B7"/>
    <w:rsid w:val="006A5352"/>
    <w:rsid w:val="006F72A0"/>
    <w:rsid w:val="007337EA"/>
    <w:rsid w:val="0073767C"/>
    <w:rsid w:val="007B7D7C"/>
    <w:rsid w:val="007C23FB"/>
    <w:rsid w:val="00806271"/>
    <w:rsid w:val="008B2C84"/>
    <w:rsid w:val="009115BB"/>
    <w:rsid w:val="0094162A"/>
    <w:rsid w:val="00967FD0"/>
    <w:rsid w:val="009778BC"/>
    <w:rsid w:val="009C0F0F"/>
    <w:rsid w:val="00A7044B"/>
    <w:rsid w:val="00A84171"/>
    <w:rsid w:val="00B33BAD"/>
    <w:rsid w:val="00BE1B8C"/>
    <w:rsid w:val="00C21789"/>
    <w:rsid w:val="00C36C50"/>
    <w:rsid w:val="00C71C14"/>
    <w:rsid w:val="00C97690"/>
    <w:rsid w:val="00DB33D0"/>
    <w:rsid w:val="00DD4D31"/>
    <w:rsid w:val="00DD5AD2"/>
    <w:rsid w:val="00F06C3B"/>
    <w:rsid w:val="00F5757A"/>
    <w:rsid w:val="00F64F8D"/>
    <w:rsid w:val="00FA335F"/>
    <w:rsid w:val="00FD12E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D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jc w:val="center"/>
      <w:outlineLvl w:val="1"/>
    </w:pPr>
    <w:rPr>
      <w:b/>
      <w:bCs/>
      <w:sz w:val="28"/>
      <w:szCs w:val="28"/>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00" w:beforeAutospacing="1" w:after="100" w:afterAutospacing="1"/>
      <w:jc w:val="right"/>
    </w:pPr>
  </w:style>
  <w:style w:type="character" w:customStyle="1" w:styleId="FooterChar">
    <w:name w:val="Footer Char"/>
    <w:basedOn w:val="DefaultParagraphFont"/>
    <w:link w:val="Footer"/>
    <w:uiPriority w:val="99"/>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rsid w:val="007C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3D0"/>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28"/>
      <w:szCs w:val="28"/>
    </w:rPr>
  </w:style>
  <w:style w:type="paragraph" w:styleId="Heading2">
    <w:name w:val="heading 2"/>
    <w:basedOn w:val="Normal"/>
    <w:link w:val="Heading2Char"/>
    <w:uiPriority w:val="9"/>
    <w:qFormat/>
    <w:pPr>
      <w:spacing w:before="100" w:beforeAutospacing="1" w:after="100" w:afterAutospacing="1"/>
      <w:jc w:val="center"/>
      <w:outlineLvl w:val="1"/>
    </w:pPr>
    <w:rPr>
      <w:b/>
      <w:bCs/>
      <w:sz w:val="28"/>
      <w:szCs w:val="28"/>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before="100" w:beforeAutospacing="1" w:after="100" w:afterAutospacing="1"/>
    </w:pPr>
  </w:style>
  <w:style w:type="paragraph" w:styleId="Header">
    <w:name w:val="header"/>
    <w:basedOn w:val="Normal"/>
    <w:link w:val="HeaderChar"/>
    <w:uiPriority w:val="99"/>
    <w:semiHidden/>
    <w:unhideWhenUsed/>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spacing w:before="100" w:beforeAutospacing="1" w:after="100" w:afterAutospacing="1"/>
      <w:jc w:val="right"/>
    </w:pPr>
  </w:style>
  <w:style w:type="character" w:customStyle="1" w:styleId="FooterChar">
    <w:name w:val="Footer Char"/>
    <w:basedOn w:val="DefaultParagraphFont"/>
    <w:link w:val="Footer"/>
    <w:uiPriority w:val="99"/>
    <w:rPr>
      <w:rFonts w:eastAsiaTheme="minorEastAsia"/>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styleId="PageNumber">
    <w:name w:val="page number"/>
    <w:basedOn w:val="DefaultParagraphFont"/>
    <w:uiPriority w:val="99"/>
    <w:semiHidden/>
    <w:unhideWhenUsed/>
  </w:style>
  <w:style w:type="table" w:styleId="TableGrid">
    <w:name w:val="Table Grid"/>
    <w:basedOn w:val="TableNormal"/>
    <w:uiPriority w:val="39"/>
    <w:rsid w:val="007C2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hyperlink" Target="http://journal.space.bas.bg/arhiv/n%2033/Articles/5_Jelev.pdf" TargetMode="External"/><Relationship Id="rId18" Type="http://schemas.openxmlformats.org/officeDocument/2006/relationships/hyperlink" Target="http://www.iris-bg.org/fls/3.pdf" TargetMode="External"/><Relationship Id="rId26" Type="http://schemas.openxmlformats.org/officeDocument/2006/relationships/hyperlink" Target="https://www.researchgate.net/profile/Libor-Frank/publication/340887371_Trends_in_Demography_and_Migration_in_the_Czech_Republic/links/5ea2cd7da6fdcc88fc3a31b7/Trends-in-Demography-and-Migration-in-the-Czech-Republic.pdf" TargetMode="External"/><Relationship Id="rId39" Type="http://schemas.openxmlformats.org/officeDocument/2006/relationships/hyperlink" Target="http://www.geography.bg/images/Izv_BGD/tom%2041/JBGS_vol41_2019_Vladeva_R_and_Vladev_I.pdf" TargetMode="External"/><Relationship Id="rId21" Type="http://schemas.openxmlformats.org/officeDocument/2006/relationships/hyperlink" Target="https://scholar.google.com/scholar?cites=15865404391978019434&amp;as_sdt=2005&amp;sciodt=0,5&amp;hl=bg" TargetMode="External"/><Relationship Id="rId34" Type="http://schemas.openxmlformats.org/officeDocument/2006/relationships/hyperlink" Target="http://yadda.icm.edu.pl/yadda/element/bwmeta1.element.ojs-doi-10_14746_bp_2016_23_4" TargetMode="External"/><Relationship Id="rId42" Type="http://schemas.openxmlformats.org/officeDocument/2006/relationships/hyperlink" Target="https://mpra.ub.uni-muenchen.de/83481/1/MPRA_paper_83481.pdf" TargetMode="External"/><Relationship Id="rId47" Type="http://schemas.openxmlformats.org/officeDocument/2006/relationships/hyperlink" Target="http://geoproblems.eu/wp-content/uploads/2020/12/2020_3/9_stefanova.pdf" TargetMode="External"/><Relationship Id="rId50" Type="http://schemas.openxmlformats.org/officeDocument/2006/relationships/hyperlink" Target="https://www.ceeol.com/search/article-detail?id=952193" TargetMode="External"/><Relationship Id="rId55" Type="http://schemas.openxmlformats.org/officeDocument/2006/relationships/hyperlink" Target="https://jbgs.arphahub.com/article/89215/"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mdpi.com/2227-7102/12/4/233" TargetMode="External"/><Relationship Id="rId29" Type="http://schemas.openxmlformats.org/officeDocument/2006/relationships/hyperlink" Target="https://www.researchgate.net/profile/Elitsa-Stoyanova-3/publication/355361905_Svremenni_tendencii_na_vtresnata_migracia_v_oblast_Dobric_Current_Trends_of_the_Internal_Migration_in_Dobrich_District/links/616c766e951b3574c659f540/Svremenni-tendencii-na" TargetMode="External"/><Relationship Id="rId11" Type="http://schemas.openxmlformats.org/officeDocument/2006/relationships/hyperlink" Target="https://www.mdpi.com/1424-8220/21/7/2423" TargetMode="External"/><Relationship Id="rId24" Type="http://schemas.openxmlformats.org/officeDocument/2006/relationships/hyperlink" Target="https://www.academia.edu/41464298/Penka_Peykovska_DEMOGRAPHIC_ASPECTS_OF_MIGRATIONS_IN_BULGARIA_1912_-1944" TargetMode="External"/><Relationship Id="rId32" Type="http://schemas.openxmlformats.org/officeDocument/2006/relationships/hyperlink" Target="https://www.ceeol.com/search/article-detail?id=495229" TargetMode="External"/><Relationship Id="rId37" Type="http://schemas.openxmlformats.org/officeDocument/2006/relationships/hyperlink" Target="https://www.ceeol.com/search/article-detail?id=424404" TargetMode="External"/><Relationship Id="rId40" Type="http://schemas.openxmlformats.org/officeDocument/2006/relationships/hyperlink" Target="http://geoproblems.eu/wp-content/uploads/2019/11/2019_2/4_mikova.pdf" TargetMode="External"/><Relationship Id="rId45" Type="http://schemas.openxmlformats.org/officeDocument/2006/relationships/hyperlink" Target="https://www.bfu.bg/uploads/pages/Uridiceski%20sbornik-2019.pdf" TargetMode="External"/><Relationship Id="rId53" Type="http://schemas.openxmlformats.org/officeDocument/2006/relationships/hyperlink" Target="https://eurogeojournal.eu/showPaper.php?id=1000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academia.edu/41464298/Penka_Peykovska_DEMOGRAPHIC_ASPECTS_OF_MIGRATIONS_IN_BULGARIA_1912_-1944" TargetMode="External"/><Relationship Id="rId4" Type="http://schemas.openxmlformats.org/officeDocument/2006/relationships/settings" Target="settings.xml"/><Relationship Id="rId9" Type="http://schemas.openxmlformats.org/officeDocument/2006/relationships/hyperlink" Target="https://www.ncbi.nlm.nih.gov/pmc/articles/PMC6734581/" TargetMode="External"/><Relationship Id="rId14" Type="http://schemas.openxmlformats.org/officeDocument/2006/relationships/hyperlink" Target="https://doi.org/10.1007/978-3-030-61765-3" TargetMode="External"/><Relationship Id="rId22" Type="http://schemas.openxmlformats.org/officeDocument/2006/relationships/hyperlink" Target="http://harman-mahala.com/wp-content/uploads/2022/03/%D0%9C%D0%BE%D0%BD%D0%BE%D0%B3%D1%80%D0%B0%D1%84%D0%B8%D1%8F_%D0%A0%D0%B0%D0%B2%D0%BD%D0%B0%D1%87%D0%BA%D0%B0_%D0%9A%D0%B0%D0%B7%D0%B0%D0%BA%D0%BE%D0%B2_2022.pdf" TargetMode="External"/><Relationship Id="rId27" Type="http://schemas.openxmlformats.org/officeDocument/2006/relationships/hyperlink" Target="https://link.springer.com/chapter/10.1007/978-3-030-99951-3_3" TargetMode="External"/><Relationship Id="rId30" Type="http://schemas.openxmlformats.org/officeDocument/2006/relationships/hyperlink" Target="https://www.earthdoc.org/content/papers/10.3997/2214-4609.202149BGS12" TargetMode="External"/><Relationship Id="rId35" Type="http://schemas.openxmlformats.org/officeDocument/2006/relationships/hyperlink" Target="https://www.ceeol.com/search/article-detail?id=639833" TargetMode="External"/><Relationship Id="rId43" Type="http://schemas.openxmlformats.org/officeDocument/2006/relationships/hyperlink" Target="http://czasopisma.isppan.waw.pl/index.php/sm/article/view/135" TargetMode="External"/><Relationship Id="rId48" Type="http://schemas.openxmlformats.org/officeDocument/2006/relationships/hyperlink" Target="https://jbgs.arphahub.com/article/89215/" TargetMode="External"/><Relationship Id="rId56" Type="http://schemas.openxmlformats.org/officeDocument/2006/relationships/footer" Target="footer1.xml"/><Relationship Id="rId8" Type="http://schemas.openxmlformats.org/officeDocument/2006/relationships/hyperlink" Target="https://www.taylorfrancis.com/chapters/edit/10.4324/9780429263194-3/cultural-assimilation-policies-bulgaria-plight-muslim-women-silvia-lozeva-dora-marinova-shamim-samani-kaloyan-tsvetkov-georgi-bardarov" TargetMode="External"/><Relationship Id="rId51" Type="http://schemas.openxmlformats.org/officeDocument/2006/relationships/hyperlink" Target="http://geoproblems.eu/wp-content/uploads/2020/12/2020_3/9_stefanova.pdf" TargetMode="External"/><Relationship Id="rId3" Type="http://schemas.microsoft.com/office/2007/relationships/stylesWithEffects" Target="stylesWithEffects.xml"/><Relationship Id="rId12" Type="http://schemas.openxmlformats.org/officeDocument/2006/relationships/hyperlink" Target="https://www.taylorfrancis.com/chapters/edit/10.4324/9780429263194-3/cultural-assimilation-policies-bulgaria-plight-muslim-women-silvia-lozeva-dora-marinova-shamim-samani-kaloyan-tsvetkov-georgi-bardarov" TargetMode="External"/><Relationship Id="rId17" Type="http://schemas.openxmlformats.org/officeDocument/2006/relationships/hyperlink" Target="https://www.academia.edu/41464298/Penka_Peykovska_DEMOGRAPHIC_ASPECTS_OF_MIGRATIONS_IN_BULGARIA_1912_-1944" TargetMode="External"/><Relationship Id="rId25" Type="http://schemas.openxmlformats.org/officeDocument/2006/relationships/hyperlink" Target="https://www.researchgate.net/profile/Libor_Frank/publication/340887371_Trends_in_Demography_and_Migration_in_the_Czech_Republic/links/5ea2cd7da6fdcc88fc3a31b7/Trends-in-Demography-and-Migration-in-the-Czech-Republic.pdf" TargetMode="External"/><Relationship Id="rId33" Type="http://schemas.openxmlformats.org/officeDocument/2006/relationships/hyperlink" Target="https://ruj.uj.edu.pl/xmlui/handle/item/79528" TargetMode="External"/><Relationship Id="rId38" Type="http://schemas.openxmlformats.org/officeDocument/2006/relationships/hyperlink" Target="https://geoproblems.eu/bg/2020-%D0%B1%D1%80%D0%BE%D0%B9-1-2/" TargetMode="External"/><Relationship Id="rId46" Type="http://schemas.openxmlformats.org/officeDocument/2006/relationships/hyperlink" Target="http://www.conference-burgas.com/maevolumes/vol16/b1_v16.pdf" TargetMode="External"/><Relationship Id="rId20" Type="http://schemas.openxmlformats.org/officeDocument/2006/relationships/hyperlink" Target="http://harman-mahala.com/wp-content/uploads/2022/03/%D0%9C%D0%BE%D0%BD%D0%BE%D0%B3%D1%80%D0%B0%D1%84%D0%B8%D1%8F_%D0%A0%D0%B0%D0%B2%D0%BD%D0%B0%D1%87%D0%BA%D0%B0_%D0%9A%D0%B0%D0%B7%D0%B0%D0%BA%D0%BE%D0%B2_2022.pdf" TargetMode="External"/><Relationship Id="rId41" Type="http://schemas.openxmlformats.org/officeDocument/2006/relationships/hyperlink" Target="https://research.uni-sofia.bg/xmlui/bitstream/handle/10506/2374/GODISHNIK_psychology_110_2020.pdf?sequence=1" TargetMode="External"/><Relationship Id="rId54" Type="http://schemas.openxmlformats.org/officeDocument/2006/relationships/hyperlink" Target="http://www.science.uard.bg/index.php/yearbook/article/view/754"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ink.springer.com/chapter/10.1007%2F978-3-030-61765-3_1" TargetMode="External"/><Relationship Id="rId23" Type="http://schemas.openxmlformats.org/officeDocument/2006/relationships/hyperlink" Target="http://harman-mahala.com/wp-content/uploads/2022/03/%D0%9C%D0%BE%D0%BD%D0%BE%D0%B3%D1%80%D0%B0%D1%84%D0%B8%D1%8F_%D0%A0%D0%B0%D0%B2%D0%BD%D0%B0%D1%87%D0%BA%D0%B0_%D0%9A%D0%B0%D0%B7%D0%B0%D0%BA%D0%BE%D0%B2_2022.pdf" TargetMode="External"/><Relationship Id="rId28" Type="http://schemas.openxmlformats.org/officeDocument/2006/relationships/hyperlink" Target="https://link.springer.com/chapter/10.1007/978-3-030-21237-7_11" TargetMode="External"/><Relationship Id="rId36" Type="http://schemas.openxmlformats.org/officeDocument/2006/relationships/hyperlink" Target="https://ruj.uj.edu.pl/xmlui/bitstream/handle/item/289455/The_Principality_of_Bulgaria_the_Sublime.pdf?sequence=1&amp;isAllowed=y" TargetMode="External"/><Relationship Id="rId49" Type="http://schemas.openxmlformats.org/officeDocument/2006/relationships/hyperlink" Target="http://eurogeojournal.eu/articles/0_Editorial.pdf" TargetMode="External"/><Relationship Id="rId57" Type="http://schemas.openxmlformats.org/officeDocument/2006/relationships/fontTable" Target="fontTable.xml"/><Relationship Id="rId10" Type="http://schemas.openxmlformats.org/officeDocument/2006/relationships/hyperlink" Target="https://www.tandfonline.com/doi/abs/10.1080/14782804.2019.1686345" TargetMode="External"/><Relationship Id="rId31" Type="http://schemas.openxmlformats.org/officeDocument/2006/relationships/hyperlink" Target="http://harman-mahala.com/wp-content/uploads/2022/03/%D0%9C%D0%BE%D0%BD%D0%BE%D0%B3%D1%80%D0%B0%D1%84%D0%B8%D1%8F_%D0%A0%D0%B0%D0%B2%D0%BD%D0%B0%D1%87%D0%BA%D0%B0_%D0%9A%D0%B0%D0%B7%D0%B0%D0%BA%D0%BE%D0%B2_2022.pdf" TargetMode="External"/><Relationship Id="rId44" Type="http://schemas.openxmlformats.org/officeDocument/2006/relationships/hyperlink" Target="https://dergipark.org.tr/en/pub/arhuss/issue/51252/656565" TargetMode="External"/><Relationship Id="rId52" Type="http://schemas.openxmlformats.org/officeDocument/2006/relationships/hyperlink" Target="https://jbgs.arphahub.com/article/89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4875</Words>
  <Characters>27792</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Експорт към MS Word</vt:lpstr>
    </vt:vector>
  </TitlesOfParts>
  <Company/>
  <LinksUpToDate>false</LinksUpToDate>
  <CharactersWithSpaces>32602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Експорт към MS Word</dc:title>
  <dc:subject/>
  <dc:creator>Windows User</dc:creator>
  <cp:keywords/>
  <dc:description/>
  <cp:lastModifiedBy>User</cp:lastModifiedBy>
  <cp:revision>3</cp:revision>
  <dcterms:created xsi:type="dcterms:W3CDTF">2022-08-11T06:33:00Z</dcterms:created>
  <dcterms:modified xsi:type="dcterms:W3CDTF">2022-10-24T06:37:00Z</dcterms:modified>
</cp:coreProperties>
</file>