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932EC" w14:textId="77777777" w:rsidR="00610EB2" w:rsidRPr="00525913" w:rsidRDefault="00A72040" w:rsidP="00716458">
      <w:pPr>
        <w:pStyle w:val="Default"/>
        <w:spacing w:line="360" w:lineRule="exact"/>
        <w:jc w:val="center"/>
        <w:rPr>
          <w:b/>
          <w:bCs/>
          <w:sz w:val="32"/>
          <w:szCs w:val="32"/>
          <w:lang w:val="bg-BG"/>
        </w:rPr>
      </w:pPr>
      <w:r w:rsidRPr="00716458">
        <w:rPr>
          <w:b/>
          <w:bCs/>
          <w:sz w:val="32"/>
          <w:szCs w:val="32"/>
          <w:lang w:val="bg-BG"/>
        </w:rPr>
        <w:t>Приложение 1</w:t>
      </w:r>
    </w:p>
    <w:p w14:paraId="183368C5" w14:textId="77777777" w:rsidR="00DF2820" w:rsidRDefault="007179E8" w:rsidP="00716458">
      <w:pPr>
        <w:pStyle w:val="Default"/>
        <w:spacing w:line="360" w:lineRule="exact"/>
        <w:jc w:val="center"/>
        <w:rPr>
          <w:b/>
          <w:bCs/>
          <w:sz w:val="26"/>
          <w:szCs w:val="26"/>
          <w:lang w:val="bg-BG"/>
        </w:rPr>
      </w:pPr>
      <w:r>
        <w:rPr>
          <w:b/>
          <w:bCs/>
          <w:sz w:val="26"/>
          <w:szCs w:val="26"/>
          <w:lang w:val="bg-BG"/>
        </w:rPr>
        <w:t xml:space="preserve">Допълнения и указания за попълване </w:t>
      </w:r>
      <w:r w:rsidR="00DF2820">
        <w:rPr>
          <w:b/>
          <w:bCs/>
          <w:sz w:val="26"/>
          <w:szCs w:val="26"/>
          <w:lang w:val="bg-BG"/>
        </w:rPr>
        <w:t xml:space="preserve">към атестационна карта </w:t>
      </w:r>
      <w:r w:rsidR="00A72040" w:rsidRPr="00116165">
        <w:rPr>
          <w:b/>
          <w:bCs/>
          <w:sz w:val="26"/>
          <w:szCs w:val="26"/>
          <w:lang w:val="bg-BG"/>
        </w:rPr>
        <w:t>за учени в НИГГГ-БАН</w:t>
      </w:r>
    </w:p>
    <w:p w14:paraId="074709AA" w14:textId="5FE62A93" w:rsidR="008B58AD" w:rsidRDefault="00FE3D8E" w:rsidP="00716458">
      <w:pPr>
        <w:pStyle w:val="Default"/>
        <w:spacing w:line="360" w:lineRule="exact"/>
        <w:jc w:val="center"/>
        <w:rPr>
          <w:b/>
          <w:bCs/>
          <w:sz w:val="26"/>
          <w:szCs w:val="26"/>
          <w:lang w:val="bg-BG"/>
        </w:rPr>
      </w:pPr>
      <w:bookmarkStart w:id="0" w:name="_GoBack"/>
      <w:r>
        <w:rPr>
          <w:b/>
          <w:bCs/>
          <w:sz w:val="26"/>
          <w:szCs w:val="26"/>
          <w:lang w:val="bg-BG"/>
        </w:rPr>
        <w:t>202</w:t>
      </w:r>
      <w:r>
        <w:rPr>
          <w:b/>
          <w:bCs/>
          <w:sz w:val="26"/>
          <w:szCs w:val="26"/>
        </w:rPr>
        <w:t>1</w:t>
      </w:r>
      <w:bookmarkEnd w:id="0"/>
      <w:r w:rsidR="008B58AD">
        <w:rPr>
          <w:b/>
          <w:bCs/>
          <w:sz w:val="26"/>
          <w:szCs w:val="26"/>
          <w:lang w:val="bg-BG"/>
        </w:rPr>
        <w:t xml:space="preserve"> </w:t>
      </w:r>
      <w:proofErr w:type="gramStart"/>
      <w:r w:rsidR="008B58AD">
        <w:rPr>
          <w:b/>
          <w:bCs/>
          <w:sz w:val="26"/>
          <w:szCs w:val="26"/>
          <w:lang w:val="bg-BG"/>
        </w:rPr>
        <w:t>година</w:t>
      </w:r>
      <w:proofErr w:type="gramEnd"/>
    </w:p>
    <w:p w14:paraId="4B4A65CC" w14:textId="77777777" w:rsidR="00D5046F" w:rsidRPr="00116165" w:rsidRDefault="00D5046F" w:rsidP="00716458">
      <w:pPr>
        <w:pStyle w:val="Default"/>
        <w:spacing w:line="320" w:lineRule="exact"/>
        <w:rPr>
          <w:sz w:val="22"/>
          <w:szCs w:val="22"/>
          <w:lang w:val="bg-BG"/>
        </w:rPr>
      </w:pPr>
    </w:p>
    <w:p w14:paraId="00300EF1" w14:textId="77777777" w:rsidR="00A72040" w:rsidRPr="00A72040" w:rsidRDefault="00A72040" w:rsidP="00716458">
      <w:pPr>
        <w:pStyle w:val="Default"/>
        <w:spacing w:line="320" w:lineRule="exact"/>
        <w:rPr>
          <w:b/>
          <w:lang w:val="bg-BG"/>
        </w:rPr>
      </w:pPr>
      <w:r w:rsidRPr="00A72040">
        <w:rPr>
          <w:b/>
          <w:lang w:val="bg-BG"/>
        </w:rPr>
        <w:t>Основни положения:</w:t>
      </w:r>
    </w:p>
    <w:p w14:paraId="4EB9E022" w14:textId="77777777" w:rsidR="00A72040" w:rsidRDefault="00A72040" w:rsidP="0017495D">
      <w:pPr>
        <w:pStyle w:val="Default"/>
        <w:spacing w:line="320" w:lineRule="exact"/>
        <w:jc w:val="both"/>
        <w:rPr>
          <w:lang w:val="bg-BG"/>
        </w:rPr>
      </w:pPr>
      <w:r>
        <w:rPr>
          <w:lang w:val="bg-BG"/>
        </w:rPr>
        <w:t>1. Попълват се само реално извършени дейности и резултатите от тях, които се удостоверяват със съответните доказателства</w:t>
      </w:r>
      <w:r w:rsidR="00755566">
        <w:rPr>
          <w:lang w:val="bg-BG"/>
        </w:rPr>
        <w:t xml:space="preserve"> попълнени в </w:t>
      </w:r>
      <w:r w:rsidR="00755566">
        <w:t>SONIX</w:t>
      </w:r>
      <w:r w:rsidR="00A35880" w:rsidRPr="00A35880">
        <w:rPr>
          <w:sz w:val="22"/>
          <w:szCs w:val="22"/>
          <w:lang w:val="bg-BG"/>
        </w:rPr>
        <w:t xml:space="preserve"> </w:t>
      </w:r>
      <w:r w:rsidR="00A35880" w:rsidRPr="00116165">
        <w:rPr>
          <w:sz w:val="22"/>
          <w:szCs w:val="22"/>
          <w:lang w:val="bg-BG"/>
        </w:rPr>
        <w:t>в съответните полета или в полето за бележки</w:t>
      </w:r>
      <w:r w:rsidR="00A35880">
        <w:rPr>
          <w:sz w:val="22"/>
          <w:szCs w:val="22"/>
          <w:lang w:val="bg-BG"/>
        </w:rPr>
        <w:t>,</w:t>
      </w:r>
      <w:r w:rsidR="00755566">
        <w:t xml:space="preserve"> </w:t>
      </w:r>
      <w:r w:rsidR="00755566">
        <w:rPr>
          <w:lang w:val="bg-BG"/>
        </w:rPr>
        <w:t>или като отделен документ</w:t>
      </w:r>
      <w:r w:rsidR="00A35880">
        <w:rPr>
          <w:lang w:val="bg-BG"/>
        </w:rPr>
        <w:t xml:space="preserve"> приложен към атестационната карта</w:t>
      </w:r>
      <w:r>
        <w:rPr>
          <w:lang w:val="bg-BG"/>
        </w:rPr>
        <w:t>.</w:t>
      </w:r>
      <w:r w:rsidR="00EA5227">
        <w:rPr>
          <w:lang w:val="bg-BG"/>
        </w:rPr>
        <w:t xml:space="preserve"> Точките за дейности за които не е представено убедително доказателство се анулират. </w:t>
      </w:r>
    </w:p>
    <w:p w14:paraId="4BD8551D" w14:textId="77777777" w:rsidR="007F0F40" w:rsidRDefault="00A72040" w:rsidP="0017495D">
      <w:pPr>
        <w:pStyle w:val="Default"/>
        <w:spacing w:line="320" w:lineRule="exact"/>
        <w:jc w:val="both"/>
        <w:rPr>
          <w:lang w:val="bg-BG"/>
        </w:rPr>
      </w:pPr>
      <w:r>
        <w:rPr>
          <w:lang w:val="bg-BG"/>
        </w:rPr>
        <w:t xml:space="preserve">2. Една дейност се попълва </w:t>
      </w:r>
      <w:r w:rsidRPr="00A72040">
        <w:rPr>
          <w:b/>
          <w:lang w:val="bg-BG"/>
        </w:rPr>
        <w:t>само в една</w:t>
      </w:r>
      <w:r>
        <w:rPr>
          <w:lang w:val="bg-BG"/>
        </w:rPr>
        <w:t xml:space="preserve"> категория от атестационната карта. </w:t>
      </w:r>
      <w:r w:rsidR="00952982">
        <w:rPr>
          <w:lang w:val="bg-BG"/>
        </w:rPr>
        <w:t>Попълването на една и съща дейност в повече от една категория води до неправомерно натрупване на точки. При установяване на такова дублиране</w:t>
      </w:r>
      <w:r w:rsidR="00A35880">
        <w:rPr>
          <w:lang w:val="bg-BG"/>
        </w:rPr>
        <w:t>,</w:t>
      </w:r>
      <w:r w:rsidR="00952982">
        <w:rPr>
          <w:lang w:val="bg-BG"/>
        </w:rPr>
        <w:t xml:space="preserve"> резултата от атестацията се анулира и служителя</w:t>
      </w:r>
      <w:r w:rsidR="0017495D">
        <w:rPr>
          <w:lang w:val="bg-BG"/>
        </w:rPr>
        <w:t>т</w:t>
      </w:r>
      <w:r w:rsidR="00952982">
        <w:rPr>
          <w:lang w:val="bg-BG"/>
        </w:rPr>
        <w:t xml:space="preserve"> получава 0 точки за съответната година. </w:t>
      </w:r>
    </w:p>
    <w:p w14:paraId="45461CD1" w14:textId="77777777" w:rsidR="00A72040" w:rsidRPr="00A72040" w:rsidRDefault="007F0F40" w:rsidP="0017495D">
      <w:pPr>
        <w:pStyle w:val="Default"/>
        <w:spacing w:line="320" w:lineRule="exact"/>
        <w:jc w:val="both"/>
        <w:rPr>
          <w:lang w:val="bg-BG"/>
        </w:rPr>
      </w:pPr>
      <w:r>
        <w:rPr>
          <w:lang w:val="bg-BG"/>
        </w:rPr>
        <w:t xml:space="preserve">3. При установено умишлено </w:t>
      </w:r>
      <w:r w:rsidR="00A82EC0">
        <w:rPr>
          <w:lang w:val="bg-BG"/>
        </w:rPr>
        <w:t>неправомерно въвеждане на дейности и резултати  атестацията се анулира и служителя</w:t>
      </w:r>
      <w:r w:rsidR="00853A74">
        <w:rPr>
          <w:lang w:val="bg-BG"/>
        </w:rPr>
        <w:t>т</w:t>
      </w:r>
      <w:r w:rsidR="00A82EC0">
        <w:rPr>
          <w:lang w:val="bg-BG"/>
        </w:rPr>
        <w:t xml:space="preserve"> получава 0 точки за съответната година.  </w:t>
      </w:r>
    </w:p>
    <w:p w14:paraId="2DCC4B41" w14:textId="77777777" w:rsidR="00F36A15" w:rsidRDefault="007F0F40" w:rsidP="0017495D">
      <w:pPr>
        <w:pStyle w:val="Default"/>
        <w:spacing w:line="320" w:lineRule="exact"/>
        <w:jc w:val="both"/>
        <w:rPr>
          <w:lang w:val="bg-BG"/>
        </w:rPr>
      </w:pPr>
      <w:r>
        <w:rPr>
          <w:lang w:val="bg-BG"/>
        </w:rPr>
        <w:t>4</w:t>
      </w:r>
      <w:r w:rsidR="00A72040">
        <w:rPr>
          <w:lang w:val="bg-BG"/>
        </w:rPr>
        <w:t xml:space="preserve">. </w:t>
      </w:r>
      <w:r w:rsidR="00F36A15" w:rsidRPr="00A72040">
        <w:rPr>
          <w:lang w:val="bg-BG"/>
        </w:rPr>
        <w:t xml:space="preserve">Попълват се само годините, </w:t>
      </w:r>
      <w:r w:rsidR="00A72040">
        <w:rPr>
          <w:lang w:val="bg-BG"/>
        </w:rPr>
        <w:t xml:space="preserve">през </w:t>
      </w:r>
      <w:r w:rsidR="00F36A15" w:rsidRPr="00A72040">
        <w:rPr>
          <w:lang w:val="bg-BG"/>
        </w:rPr>
        <w:t xml:space="preserve">които служителят е бил на трудов договор в института. </w:t>
      </w:r>
    </w:p>
    <w:p w14:paraId="116FC17A" w14:textId="77777777" w:rsidR="008B58AD" w:rsidRDefault="008B58AD" w:rsidP="00716458">
      <w:pPr>
        <w:pStyle w:val="Default"/>
        <w:spacing w:line="320" w:lineRule="exact"/>
        <w:rPr>
          <w:lang w:val="bg-BG"/>
        </w:rPr>
      </w:pPr>
    </w:p>
    <w:p w14:paraId="075E1607" w14:textId="77777777" w:rsidR="008B58AD" w:rsidRPr="008B58AD" w:rsidRDefault="008B58AD" w:rsidP="00716458">
      <w:pPr>
        <w:pStyle w:val="Default"/>
        <w:spacing w:line="320" w:lineRule="exact"/>
        <w:rPr>
          <w:b/>
          <w:lang w:val="bg-BG"/>
        </w:rPr>
      </w:pPr>
      <w:r w:rsidRPr="008B58AD">
        <w:rPr>
          <w:b/>
          <w:lang w:val="bg-BG"/>
        </w:rPr>
        <w:t>Указания за попълване:</w:t>
      </w:r>
    </w:p>
    <w:p w14:paraId="3F7FC091" w14:textId="77777777" w:rsidR="008B58AD" w:rsidRDefault="008B58AD" w:rsidP="00716458">
      <w:pPr>
        <w:pStyle w:val="Default"/>
        <w:spacing w:line="320" w:lineRule="exact"/>
        <w:rPr>
          <w:lang w:val="bg-BG"/>
        </w:rPr>
      </w:pPr>
      <w:r>
        <w:rPr>
          <w:lang w:val="bg-BG"/>
        </w:rPr>
        <w:t xml:space="preserve">Попълват се само категориите в които има отчетена дейност през съответната година. Категориите в които няма отчетена дейност </w:t>
      </w:r>
      <w:r w:rsidRPr="008B58AD">
        <w:rPr>
          <w:b/>
          <w:u w:val="single"/>
          <w:lang w:val="bg-BG"/>
        </w:rPr>
        <w:t>се изтриват</w:t>
      </w:r>
      <w:r>
        <w:rPr>
          <w:lang w:val="bg-BG"/>
        </w:rPr>
        <w:t xml:space="preserve">. </w:t>
      </w:r>
    </w:p>
    <w:p w14:paraId="230B5318" w14:textId="77777777" w:rsidR="008B58AD" w:rsidRDefault="008B58AD" w:rsidP="00716458">
      <w:pPr>
        <w:pStyle w:val="Default"/>
        <w:spacing w:line="320" w:lineRule="exact"/>
        <w:rPr>
          <w:lang w:val="bg-BG"/>
        </w:rPr>
      </w:pPr>
      <w:r>
        <w:rPr>
          <w:lang w:val="bg-BG"/>
        </w:rPr>
        <w:t xml:space="preserve">Преди попълването на всеки раздел прочетете внимателно указанията в син цвят.  </w:t>
      </w:r>
    </w:p>
    <w:p w14:paraId="047F8016" w14:textId="77777777" w:rsidR="00A72040" w:rsidRPr="00A72040" w:rsidRDefault="00A72040" w:rsidP="00716458">
      <w:pPr>
        <w:pStyle w:val="Default"/>
        <w:spacing w:line="320" w:lineRule="exact"/>
        <w:rPr>
          <w:lang w:val="bg-BG"/>
        </w:rPr>
      </w:pPr>
    </w:p>
    <w:p w14:paraId="2A618098" w14:textId="77777777" w:rsidR="00116165" w:rsidRPr="00716458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716458">
        <w:rPr>
          <w:b/>
          <w:sz w:val="28"/>
          <w:szCs w:val="28"/>
          <w:lang w:val="bg-BG"/>
        </w:rPr>
        <w:t>І. НАУЧНО-ИЗСЛЕДОВАТЕЛСКА ДЕЙНОСТ</w:t>
      </w:r>
    </w:p>
    <w:p w14:paraId="798F0E53" w14:textId="77777777" w:rsidR="00116165" w:rsidRPr="00A72040" w:rsidRDefault="00116165" w:rsidP="00716458">
      <w:pPr>
        <w:pStyle w:val="Default"/>
        <w:rPr>
          <w:i/>
          <w:sz w:val="22"/>
          <w:szCs w:val="22"/>
          <w:lang w:val="bg-BG"/>
        </w:rPr>
      </w:pPr>
      <w:r w:rsidRPr="00A72040">
        <w:rPr>
          <w:i/>
          <w:sz w:val="22"/>
          <w:szCs w:val="22"/>
          <w:lang w:val="bg-BG"/>
        </w:rPr>
        <w:t xml:space="preserve">Научни резултати и тяхното въздействие през отчетния период </w:t>
      </w:r>
      <w:r w:rsidR="00530651" w:rsidRPr="00530651">
        <w:rPr>
          <w:i/>
          <w:sz w:val="22"/>
          <w:szCs w:val="22"/>
          <w:lang w:val="bg-BG"/>
        </w:rPr>
        <w:t xml:space="preserve">(резултати определени от Министерството </w:t>
      </w:r>
      <w:r w:rsidR="00530651">
        <w:rPr>
          <w:i/>
          <w:sz w:val="22"/>
          <w:szCs w:val="22"/>
          <w:lang w:val="bg-BG"/>
        </w:rPr>
        <w:t>на образованието и науката  по компонента U1)</w:t>
      </w:r>
    </w:p>
    <w:p w14:paraId="00256E75" w14:textId="77777777" w:rsidR="00716458" w:rsidRDefault="00116165" w:rsidP="00716458">
      <w:pPr>
        <w:pStyle w:val="Default"/>
        <w:rPr>
          <w:b/>
          <w:sz w:val="22"/>
          <w:szCs w:val="22"/>
          <w:lang w:val="bg-BG"/>
        </w:rPr>
      </w:pPr>
      <w:r w:rsidRPr="00716458">
        <w:rPr>
          <w:b/>
          <w:sz w:val="28"/>
          <w:szCs w:val="28"/>
          <w:lang w:val="bg-BG"/>
        </w:rPr>
        <w:t>1.1 Научни публикации</w:t>
      </w:r>
      <w:r w:rsidR="00A72040">
        <w:rPr>
          <w:b/>
          <w:sz w:val="22"/>
          <w:szCs w:val="22"/>
          <w:lang w:val="bg-BG"/>
        </w:rPr>
        <w:t xml:space="preserve"> </w:t>
      </w:r>
    </w:p>
    <w:p w14:paraId="370B2BFC" w14:textId="77777777" w:rsidR="00D53C99" w:rsidRDefault="00A72040" w:rsidP="00716458">
      <w:pPr>
        <w:pStyle w:val="Default"/>
        <w:jc w:val="both"/>
        <w:rPr>
          <w:color w:val="0070C0"/>
          <w:lang w:val="bg-BG"/>
        </w:rPr>
      </w:pPr>
      <w:r w:rsidRPr="008B58AD">
        <w:rPr>
          <w:i/>
          <w:color w:val="0070C0"/>
          <w:sz w:val="22"/>
          <w:szCs w:val="22"/>
          <w:lang w:val="bg-BG"/>
        </w:rPr>
        <w:t xml:space="preserve">Въвеждат се в </w:t>
      </w:r>
      <w:r w:rsidR="00716458" w:rsidRPr="008B58AD">
        <w:rPr>
          <w:i/>
          <w:color w:val="0070C0"/>
          <w:sz w:val="22"/>
          <w:szCs w:val="22"/>
        </w:rPr>
        <w:t>SONIX</w:t>
      </w:r>
      <w:r w:rsidR="00716458" w:rsidRPr="008B58AD">
        <w:rPr>
          <w:i/>
          <w:color w:val="0070C0"/>
          <w:sz w:val="22"/>
          <w:szCs w:val="22"/>
          <w:lang w:val="bg-BG"/>
        </w:rPr>
        <w:t>, експортват се като .</w:t>
      </w:r>
      <w:r w:rsidR="00716458" w:rsidRPr="008B58AD">
        <w:rPr>
          <w:i/>
          <w:color w:val="0070C0"/>
          <w:sz w:val="22"/>
          <w:szCs w:val="22"/>
        </w:rPr>
        <w:t xml:space="preserve">doc </w:t>
      </w:r>
      <w:r w:rsidR="00716458" w:rsidRPr="008B58AD">
        <w:rPr>
          <w:i/>
          <w:color w:val="0070C0"/>
          <w:sz w:val="22"/>
          <w:szCs w:val="22"/>
          <w:lang w:val="bg-BG"/>
        </w:rPr>
        <w:t xml:space="preserve">файл и се </w:t>
      </w:r>
      <w:r w:rsidR="008B58AD">
        <w:rPr>
          <w:i/>
          <w:color w:val="0070C0"/>
          <w:sz w:val="22"/>
          <w:szCs w:val="22"/>
          <w:lang w:val="bg-BG"/>
        </w:rPr>
        <w:t>пренасят</w:t>
      </w:r>
      <w:r w:rsidR="00716458" w:rsidRPr="008B58AD">
        <w:rPr>
          <w:i/>
          <w:color w:val="0070C0"/>
          <w:sz w:val="22"/>
          <w:szCs w:val="22"/>
          <w:lang w:val="bg-BG"/>
        </w:rPr>
        <w:t xml:space="preserve"> в това приложение към съответната категория. Проверката се осъществява според </w:t>
      </w:r>
      <w:r w:rsidR="00716458" w:rsidRPr="008B58AD">
        <w:rPr>
          <w:b/>
          <w:i/>
          <w:color w:val="0070C0"/>
          <w:sz w:val="22"/>
          <w:szCs w:val="22"/>
          <w:u w:val="single"/>
          <w:lang w:val="bg-BG"/>
        </w:rPr>
        <w:t>попълненото в това приложение</w:t>
      </w:r>
      <w:r w:rsidR="00716458" w:rsidRPr="008B58AD">
        <w:rPr>
          <w:i/>
          <w:color w:val="0070C0"/>
          <w:sz w:val="22"/>
          <w:szCs w:val="22"/>
          <w:lang w:val="bg-BG"/>
        </w:rPr>
        <w:t xml:space="preserve">. </w:t>
      </w:r>
    </w:p>
    <w:p w14:paraId="42A34634" w14:textId="77777777" w:rsidR="00D56520" w:rsidRDefault="00D56520" w:rsidP="00716458">
      <w:pPr>
        <w:pStyle w:val="Default"/>
        <w:jc w:val="both"/>
        <w:rPr>
          <w:color w:val="0070C0"/>
          <w:lang w:val="bg-BG"/>
        </w:rPr>
      </w:pPr>
      <w:r w:rsidRPr="00D56520">
        <w:rPr>
          <w:color w:val="0070C0"/>
          <w:lang w:val="bg-BG"/>
        </w:rPr>
        <w:t xml:space="preserve">„Монография” (в </w:t>
      </w:r>
      <w:r w:rsidRPr="00D56520">
        <w:rPr>
          <w:bCs/>
          <w:color w:val="0070C0"/>
          <w:lang w:val="bg-BG"/>
        </w:rPr>
        <w:t>това число речници и</w:t>
      </w:r>
      <w:r w:rsidRPr="00D56520">
        <w:rPr>
          <w:bCs/>
          <w:color w:val="0070C0"/>
        </w:rPr>
        <w:t xml:space="preserve"> </w:t>
      </w:r>
      <w:r w:rsidRPr="00D56520">
        <w:rPr>
          <w:bCs/>
          <w:color w:val="0070C0"/>
          <w:lang w:val="bg-BG"/>
        </w:rPr>
        <w:t>енциклопедии, равни по обем и научна стойност на монография)</w:t>
      </w:r>
      <w:r w:rsidRPr="00D56520">
        <w:rPr>
          <w:color w:val="0070C0"/>
          <w:lang w:val="bg-BG"/>
        </w:rPr>
        <w:t xml:space="preserve"> е публикувано научно издание, което съдържа пълно и всестранно изследване на определен предмет, проблем или личност, написано от един или от няколко автора, придържащи се към един и същ възглед. Монографията е научен труд, който не повтаря или обобщава съществуващото знание, който има научен редактор и/или научни рецензенти, притежава ISBN и е в обем, не по-малък от 100 стандартни страници (1800 знака на страница). Тя съдържа разгърнато съдържание и изчерпателна библиография, като в текста има позовавания на други научни трудове.</w:t>
      </w:r>
    </w:p>
    <w:p w14:paraId="0CC91116" w14:textId="77777777" w:rsidR="00D56520" w:rsidRPr="00D56520" w:rsidRDefault="00D56520" w:rsidP="00D56520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За реномирани международни издателства се признават тези които са в </w:t>
      </w:r>
      <w:r w:rsidRPr="00D56520">
        <w:rPr>
          <w:i/>
          <w:color w:val="0070C0"/>
          <w:sz w:val="22"/>
          <w:szCs w:val="22"/>
          <w:lang w:val="bg-BG"/>
        </w:rPr>
        <w:t xml:space="preserve"> списък</w:t>
      </w:r>
      <w:r>
        <w:rPr>
          <w:i/>
          <w:color w:val="0070C0"/>
          <w:sz w:val="22"/>
          <w:szCs w:val="22"/>
          <w:lang w:val="bg-BG"/>
        </w:rPr>
        <w:t>а</w:t>
      </w:r>
      <w:r w:rsidRPr="00D56520">
        <w:rPr>
          <w:i/>
          <w:color w:val="0070C0"/>
          <w:sz w:val="22"/>
          <w:szCs w:val="22"/>
          <w:lang w:val="bg-BG"/>
        </w:rPr>
        <w:t xml:space="preserve"> от Съвета за издателска дейност към УС на БАН</w:t>
      </w:r>
      <w:r>
        <w:rPr>
          <w:i/>
          <w:color w:val="0070C0"/>
          <w:sz w:val="22"/>
          <w:szCs w:val="22"/>
          <w:lang w:val="bg-BG"/>
        </w:rPr>
        <w:t xml:space="preserve"> съгласно „</w:t>
      </w:r>
      <w:r w:rsidRPr="00D56520">
        <w:rPr>
          <w:i/>
          <w:color w:val="0070C0"/>
          <w:sz w:val="22"/>
          <w:szCs w:val="22"/>
          <w:lang w:val="bg-BG"/>
        </w:rPr>
        <w:t>КРИТЕРИИ И ПОКАЗАТЕЛИ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D56520">
        <w:rPr>
          <w:i/>
          <w:color w:val="0070C0"/>
          <w:sz w:val="22"/>
          <w:szCs w:val="22"/>
          <w:lang w:val="bg-BG"/>
        </w:rPr>
        <w:t>за оценка на научноизследователската дейност, осъществявана от институтите на БАН,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D56520">
        <w:rPr>
          <w:i/>
          <w:color w:val="0070C0"/>
          <w:sz w:val="22"/>
          <w:szCs w:val="22"/>
          <w:lang w:val="bg-BG"/>
        </w:rPr>
        <w:t xml:space="preserve">приети с решение на Общото събрание на Българската академия на науките от 05.02.2018 г. </w:t>
      </w:r>
    </w:p>
    <w:p w14:paraId="18A12474" w14:textId="77777777" w:rsidR="00D56520" w:rsidRDefault="00D56520" w:rsidP="00D56520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D56520">
        <w:rPr>
          <w:i/>
          <w:color w:val="0070C0"/>
          <w:sz w:val="22"/>
          <w:szCs w:val="22"/>
          <w:lang w:val="bg-BG"/>
        </w:rPr>
        <w:t>(актуализирани на 22.07.2019 г.)</w:t>
      </w:r>
    </w:p>
    <w:p w14:paraId="7900371A" w14:textId="77777777" w:rsidR="00116165" w:rsidRPr="004B4B2F" w:rsidRDefault="00116165" w:rsidP="009D004E">
      <w:pPr>
        <w:pStyle w:val="Default"/>
        <w:ind w:left="144"/>
        <w:rPr>
          <w:b/>
          <w:lang w:val="bg-BG"/>
        </w:rPr>
      </w:pPr>
      <w:r w:rsidRPr="004B4B2F">
        <w:rPr>
          <w:b/>
          <w:lang w:val="bg-BG"/>
        </w:rPr>
        <w:t>1.1.1 Научни монографии</w:t>
      </w:r>
    </w:p>
    <w:p w14:paraId="184ECCCB" w14:textId="77777777" w:rsidR="00116165" w:rsidRPr="004B4B2F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4B4B2F">
        <w:rPr>
          <w:sz w:val="22"/>
          <w:szCs w:val="22"/>
          <w:lang w:val="bg-BG"/>
        </w:rPr>
        <w:t>1.1.1.1 Научни монографии издадени от реномирани международни издателства</w:t>
      </w:r>
      <w:r w:rsidR="00DF2820" w:rsidRPr="004B4B2F">
        <w:rPr>
          <w:sz w:val="22"/>
          <w:szCs w:val="22"/>
        </w:rPr>
        <w:t xml:space="preserve"> </w:t>
      </w:r>
    </w:p>
    <w:p w14:paraId="22135466" w14:textId="77777777" w:rsidR="008B58AD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14:paraId="5A999FED" w14:textId="77777777"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lastRenderedPageBreak/>
        <w:t>1.1.1.2 Глави от научни монографии издадени от реномирани международни издателства</w:t>
      </w:r>
    </w:p>
    <w:p w14:paraId="52991CE4" w14:textId="77777777" w:rsidR="008B58AD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14:paraId="56F62FD8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1.1.1.3 Научни монографии с национално значение</w:t>
      </w:r>
    </w:p>
    <w:p w14:paraId="3D964337" w14:textId="77777777"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14:paraId="489D7557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1.1.1.4 Глава от научни монографии с национално значение</w:t>
      </w:r>
    </w:p>
    <w:p w14:paraId="5BAB54B5" w14:textId="77777777"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14:paraId="56DD963E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1.1.1.5 Научни монографии, други </w:t>
      </w:r>
    </w:p>
    <w:p w14:paraId="0DD9B759" w14:textId="77777777"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14:paraId="745B773E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1.1.1.6 Глави от научни монография, други</w:t>
      </w:r>
    </w:p>
    <w:p w14:paraId="73FA8247" w14:textId="77777777"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14:paraId="6C64C844" w14:textId="77777777" w:rsidR="00572217" w:rsidRPr="00572217" w:rsidRDefault="00116165" w:rsidP="00572217">
      <w:pPr>
        <w:pStyle w:val="Default"/>
        <w:ind w:left="144"/>
        <w:rPr>
          <w:b/>
          <w:lang w:val="bg-BG"/>
        </w:rPr>
      </w:pPr>
      <w:r w:rsidRPr="004B4B2F">
        <w:rPr>
          <w:b/>
          <w:lang w:val="bg-BG"/>
        </w:rPr>
        <w:t>1.1.2 Научни статии</w:t>
      </w:r>
    </w:p>
    <w:p w14:paraId="01E78720" w14:textId="513AD255" w:rsidR="00F03494" w:rsidRDefault="000C0209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  <w:r>
        <w:rPr>
          <w:color w:val="0070C0"/>
          <w:sz w:val="22"/>
          <w:szCs w:val="22"/>
          <w:lang w:val="bg-BG"/>
        </w:rPr>
        <w:t>При п</w:t>
      </w:r>
      <w:r w:rsidRPr="000C0209">
        <w:rPr>
          <w:color w:val="0070C0"/>
          <w:sz w:val="22"/>
          <w:szCs w:val="22"/>
          <w:lang w:val="bg-BG"/>
        </w:rPr>
        <w:t>роверка на класифицирането на дадено списание в съ</w:t>
      </w:r>
      <w:r>
        <w:rPr>
          <w:color w:val="0070C0"/>
          <w:sz w:val="22"/>
          <w:szCs w:val="22"/>
          <w:lang w:val="bg-BG"/>
        </w:rPr>
        <w:t>ответен квартил Q1, Q2, Q3, Q4 се използва</w:t>
      </w:r>
      <w:r w:rsidR="00F03494">
        <w:rPr>
          <w:color w:val="0070C0"/>
          <w:sz w:val="22"/>
          <w:szCs w:val="22"/>
          <w:lang w:val="bg-BG"/>
        </w:rPr>
        <w:t xml:space="preserve">т две бази данни: </w:t>
      </w:r>
      <w:r w:rsidR="00F03494" w:rsidRPr="000C0209">
        <w:rPr>
          <w:color w:val="0070C0"/>
          <w:sz w:val="22"/>
          <w:szCs w:val="22"/>
          <w:lang w:val="bg-BG"/>
        </w:rPr>
        <w:t>Web of Science</w:t>
      </w:r>
      <w:r w:rsidR="00F03494">
        <w:rPr>
          <w:color w:val="0070C0"/>
          <w:sz w:val="22"/>
          <w:szCs w:val="22"/>
          <w:lang w:val="bg-BG"/>
        </w:rPr>
        <w:t xml:space="preserve"> и </w:t>
      </w:r>
      <w:r w:rsidR="00F03494">
        <w:rPr>
          <w:color w:val="0070C0"/>
          <w:sz w:val="22"/>
          <w:szCs w:val="22"/>
        </w:rPr>
        <w:t>SCOPUS</w:t>
      </w:r>
      <w:r w:rsidR="00F03494">
        <w:rPr>
          <w:color w:val="0070C0"/>
          <w:sz w:val="22"/>
          <w:szCs w:val="22"/>
          <w:lang w:val="bg-BG"/>
        </w:rPr>
        <w:t>.</w:t>
      </w:r>
    </w:p>
    <w:p w14:paraId="5A78F1DD" w14:textId="77777777" w:rsidR="0033517F" w:rsidRDefault="0033517F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</w:p>
    <w:p w14:paraId="3CDE08F3" w14:textId="77777777" w:rsidR="00F03494" w:rsidRPr="0033517F" w:rsidRDefault="00F03494" w:rsidP="00A9239C">
      <w:pPr>
        <w:pStyle w:val="Default"/>
        <w:ind w:left="144"/>
        <w:jc w:val="both"/>
        <w:rPr>
          <w:b/>
          <w:color w:val="0070C0"/>
          <w:sz w:val="22"/>
          <w:szCs w:val="22"/>
          <w:lang w:val="bg-BG"/>
        </w:rPr>
      </w:pPr>
      <w:r w:rsidRPr="0033517F">
        <w:rPr>
          <w:b/>
          <w:color w:val="0070C0"/>
          <w:sz w:val="22"/>
          <w:szCs w:val="22"/>
          <w:lang w:val="bg-BG"/>
        </w:rPr>
        <w:t xml:space="preserve">За проверка в базата данни Web of Science се следват следните стъпки: </w:t>
      </w:r>
    </w:p>
    <w:p w14:paraId="6EC90F71" w14:textId="77777777" w:rsidR="00F03494" w:rsidRDefault="00F03494" w:rsidP="00F03494">
      <w:pPr>
        <w:pStyle w:val="Default"/>
        <w:numPr>
          <w:ilvl w:val="0"/>
          <w:numId w:val="3"/>
        </w:numPr>
        <w:rPr>
          <w:color w:val="0070C0"/>
          <w:sz w:val="22"/>
          <w:szCs w:val="22"/>
          <w:lang w:val="bg-BG"/>
        </w:rPr>
      </w:pPr>
      <w:r>
        <w:rPr>
          <w:color w:val="0070C0"/>
          <w:sz w:val="22"/>
          <w:szCs w:val="22"/>
          <w:lang w:val="bg-BG"/>
        </w:rPr>
        <w:t xml:space="preserve">Отватя се </w:t>
      </w:r>
      <w:r w:rsidR="000C0209" w:rsidRPr="000C0209">
        <w:rPr>
          <w:color w:val="0070C0"/>
          <w:sz w:val="22"/>
          <w:szCs w:val="22"/>
          <w:lang w:val="bg-BG"/>
        </w:rPr>
        <w:t xml:space="preserve"> сайта на Web of Science:</w:t>
      </w:r>
      <w:r w:rsidR="000C0209">
        <w:rPr>
          <w:color w:val="0070C0"/>
          <w:sz w:val="22"/>
          <w:szCs w:val="22"/>
          <w:lang w:val="bg-BG"/>
        </w:rPr>
        <w:t xml:space="preserve"> </w:t>
      </w:r>
      <w:hyperlink r:id="rId6" w:history="1">
        <w:r w:rsidR="000C0209" w:rsidRPr="000C0209">
          <w:rPr>
            <w:rStyle w:val="Hyperlink"/>
            <w:b/>
            <w:sz w:val="22"/>
            <w:szCs w:val="22"/>
            <w:lang w:val="bg-BG"/>
          </w:rPr>
          <w:t>http://apps.webofknowledge.com/WOS_GeneralSearch_input.do?product=WOS&amp;search_mode=GeneralSearch&amp;SID=F685kn7CEpJdsqBDLYH&amp;preferencesSaved</w:t>
        </w:r>
      </w:hyperlink>
      <w:r w:rsidR="000C0209" w:rsidRPr="000C0209">
        <w:rPr>
          <w:b/>
          <w:color w:val="0070C0"/>
          <w:sz w:val="22"/>
          <w:szCs w:val="22"/>
          <w:lang w:val="bg-BG"/>
        </w:rPr>
        <w:t xml:space="preserve">= </w:t>
      </w:r>
      <w:r w:rsidR="000C0209">
        <w:rPr>
          <w:color w:val="0070C0"/>
          <w:sz w:val="22"/>
          <w:szCs w:val="22"/>
          <w:lang w:val="bg-BG"/>
        </w:rPr>
        <w:t xml:space="preserve">. </w:t>
      </w:r>
    </w:p>
    <w:p w14:paraId="02A80D3D" w14:textId="111AB3A4" w:rsidR="00F03494" w:rsidRDefault="000C0209" w:rsidP="00F03494">
      <w:pPr>
        <w:pStyle w:val="Default"/>
        <w:numPr>
          <w:ilvl w:val="0"/>
          <w:numId w:val="3"/>
        </w:numPr>
        <w:rPr>
          <w:color w:val="0070C0"/>
          <w:sz w:val="22"/>
          <w:szCs w:val="22"/>
          <w:lang w:val="bg-BG"/>
        </w:rPr>
      </w:pPr>
      <w:r w:rsidRPr="000C0209">
        <w:rPr>
          <w:color w:val="0070C0"/>
          <w:sz w:val="22"/>
          <w:szCs w:val="22"/>
          <w:lang w:val="bg-BG"/>
        </w:rPr>
        <w:t>Изписва се името на автора на публикацията. В полето “Topic” се отваря падащото меню и се избира “Author” – „ Search”</w:t>
      </w:r>
      <w:r>
        <w:rPr>
          <w:color w:val="0070C0"/>
          <w:sz w:val="22"/>
          <w:szCs w:val="22"/>
          <w:lang w:val="bg-BG"/>
        </w:rPr>
        <w:t xml:space="preserve">. </w:t>
      </w:r>
      <w:r w:rsidRPr="000C0209">
        <w:rPr>
          <w:color w:val="0070C0"/>
          <w:sz w:val="22"/>
          <w:szCs w:val="22"/>
          <w:lang w:val="bg-BG"/>
        </w:rPr>
        <w:t xml:space="preserve">Появява се списък с всички публикации, индексирани във Web of Science. Отива се на съответната публикация и се кликва върху списанието (не върху заглавието на статията). Отваря се прозорец, в който е дадена информация за </w:t>
      </w:r>
      <w:proofErr w:type="spellStart"/>
      <w:r w:rsidRPr="000C0209">
        <w:rPr>
          <w:color w:val="0070C0"/>
          <w:sz w:val="22"/>
          <w:szCs w:val="22"/>
          <w:lang w:val="bg-BG"/>
        </w:rPr>
        <w:t>импакт</w:t>
      </w:r>
      <w:proofErr w:type="spellEnd"/>
      <w:r w:rsidRPr="000C0209">
        <w:rPr>
          <w:color w:val="0070C0"/>
          <w:sz w:val="22"/>
          <w:szCs w:val="22"/>
          <w:lang w:val="bg-BG"/>
        </w:rPr>
        <w:t xml:space="preserve"> фактора за 201</w:t>
      </w:r>
      <w:r w:rsidR="003F2906">
        <w:rPr>
          <w:color w:val="0070C0"/>
          <w:sz w:val="22"/>
          <w:szCs w:val="22"/>
        </w:rPr>
        <w:t>9</w:t>
      </w:r>
      <w:r w:rsidRPr="000C0209">
        <w:rPr>
          <w:color w:val="0070C0"/>
          <w:sz w:val="22"/>
          <w:szCs w:val="22"/>
          <w:lang w:val="bg-BG"/>
        </w:rPr>
        <w:t>г. (IF) и съответния квартил за различните тематични области. Избира се най-високия.</w:t>
      </w:r>
      <w:r>
        <w:rPr>
          <w:color w:val="0070C0"/>
          <w:sz w:val="22"/>
          <w:szCs w:val="22"/>
          <w:lang w:val="bg-BG"/>
        </w:rPr>
        <w:t xml:space="preserve"> </w:t>
      </w:r>
    </w:p>
    <w:p w14:paraId="78742A6A" w14:textId="77777777" w:rsidR="00523B17" w:rsidRDefault="00523B17" w:rsidP="00523B17">
      <w:pPr>
        <w:pStyle w:val="Default"/>
        <w:ind w:left="564"/>
        <w:rPr>
          <w:color w:val="0070C0"/>
          <w:sz w:val="22"/>
          <w:szCs w:val="22"/>
          <w:lang w:val="bg-BG"/>
        </w:rPr>
      </w:pPr>
    </w:p>
    <w:p w14:paraId="0D18F168" w14:textId="0AB7AECA" w:rsidR="00F03494" w:rsidRPr="0033517F" w:rsidRDefault="00F03494" w:rsidP="00A9239C">
      <w:pPr>
        <w:pStyle w:val="Default"/>
        <w:ind w:left="144"/>
        <w:jc w:val="both"/>
        <w:rPr>
          <w:b/>
          <w:color w:val="0070C0"/>
          <w:sz w:val="22"/>
          <w:szCs w:val="22"/>
          <w:lang w:val="bg-BG"/>
        </w:rPr>
      </w:pPr>
      <w:r w:rsidRPr="0033517F">
        <w:rPr>
          <w:b/>
          <w:color w:val="0070C0"/>
          <w:sz w:val="22"/>
          <w:szCs w:val="22"/>
          <w:lang w:val="bg-BG"/>
        </w:rPr>
        <w:t xml:space="preserve">За проверка на класификацията на публикации съгласно базата данни </w:t>
      </w:r>
      <w:r w:rsidRPr="0033517F">
        <w:rPr>
          <w:b/>
          <w:color w:val="0070C0"/>
          <w:sz w:val="22"/>
          <w:szCs w:val="22"/>
        </w:rPr>
        <w:t>SCOPUS</w:t>
      </w:r>
      <w:r w:rsidRPr="0033517F">
        <w:rPr>
          <w:b/>
          <w:color w:val="0070C0"/>
          <w:sz w:val="22"/>
          <w:szCs w:val="22"/>
          <w:lang w:val="bg-BG"/>
        </w:rPr>
        <w:t xml:space="preserve"> се следват следните стъпки:</w:t>
      </w:r>
    </w:p>
    <w:p w14:paraId="43B93467" w14:textId="09A8B709" w:rsidR="00F03494" w:rsidRPr="00F03494" w:rsidRDefault="00F03494" w:rsidP="00F03494">
      <w:pPr>
        <w:pStyle w:val="Default"/>
        <w:numPr>
          <w:ilvl w:val="0"/>
          <w:numId w:val="3"/>
        </w:numPr>
        <w:jc w:val="both"/>
        <w:rPr>
          <w:color w:val="0070C0"/>
          <w:sz w:val="22"/>
          <w:szCs w:val="22"/>
          <w:lang w:val="bg-BG"/>
        </w:rPr>
      </w:pPr>
      <w:r>
        <w:rPr>
          <w:color w:val="0070C0"/>
          <w:sz w:val="22"/>
          <w:szCs w:val="22"/>
          <w:lang w:val="bg-BG"/>
        </w:rPr>
        <w:t xml:space="preserve">Отива се в сайта на </w:t>
      </w:r>
      <w:r>
        <w:rPr>
          <w:color w:val="0070C0"/>
          <w:sz w:val="22"/>
          <w:szCs w:val="22"/>
        </w:rPr>
        <w:t>SCOPUS</w:t>
      </w:r>
      <w:r w:rsidR="0033517F">
        <w:rPr>
          <w:color w:val="0070C0"/>
          <w:sz w:val="22"/>
          <w:szCs w:val="22"/>
          <w:lang w:val="bg-BG"/>
        </w:rPr>
        <w:t xml:space="preserve">   </w:t>
      </w:r>
      <w:r>
        <w:rPr>
          <w:color w:val="0070C0"/>
          <w:sz w:val="22"/>
          <w:szCs w:val="22"/>
          <w:lang w:val="bg-BG"/>
        </w:rPr>
        <w:t xml:space="preserve"> </w:t>
      </w:r>
      <w:hyperlink r:id="rId7" w:history="1">
        <w:r w:rsidRPr="006B3142">
          <w:rPr>
            <w:rStyle w:val="Hyperlink"/>
            <w:sz w:val="22"/>
            <w:szCs w:val="22"/>
            <w:lang w:val="bg-BG"/>
          </w:rPr>
          <w:t>http://</w:t>
        </w:r>
        <w:r w:rsidRPr="006B3142">
          <w:rPr>
            <w:rStyle w:val="Hyperlink"/>
            <w:sz w:val="22"/>
            <w:szCs w:val="22"/>
          </w:rPr>
          <w:t>www.scopus.com/sources.uri</w:t>
        </w:r>
      </w:hyperlink>
    </w:p>
    <w:p w14:paraId="7F12F1A1" w14:textId="77777777" w:rsidR="0033517F" w:rsidRDefault="00F03494" w:rsidP="00F03494">
      <w:pPr>
        <w:pStyle w:val="Default"/>
        <w:numPr>
          <w:ilvl w:val="0"/>
          <w:numId w:val="3"/>
        </w:numPr>
        <w:jc w:val="both"/>
        <w:rPr>
          <w:color w:val="0070C0"/>
          <w:sz w:val="22"/>
          <w:szCs w:val="22"/>
          <w:lang w:val="bg-BG"/>
        </w:rPr>
      </w:pPr>
      <w:r>
        <w:rPr>
          <w:color w:val="0070C0"/>
          <w:sz w:val="22"/>
          <w:szCs w:val="22"/>
          <w:lang w:val="bg-BG"/>
        </w:rPr>
        <w:t>Търси се по заглавие, като се избира от падащото меню отляво „</w:t>
      </w:r>
      <w:r>
        <w:rPr>
          <w:color w:val="0070C0"/>
          <w:sz w:val="22"/>
          <w:szCs w:val="22"/>
        </w:rPr>
        <w:t>Title”</w:t>
      </w:r>
      <w:r>
        <w:rPr>
          <w:color w:val="0070C0"/>
          <w:sz w:val="22"/>
          <w:szCs w:val="22"/>
          <w:lang w:val="bg-BG"/>
        </w:rPr>
        <w:t xml:space="preserve"> </w:t>
      </w:r>
      <w:r w:rsidR="0033517F">
        <w:rPr>
          <w:color w:val="0070C0"/>
          <w:sz w:val="22"/>
          <w:szCs w:val="22"/>
          <w:lang w:val="bg-BG"/>
        </w:rPr>
        <w:t>и се изписва името на списанието в полето „</w:t>
      </w:r>
      <w:r w:rsidR="0033517F">
        <w:rPr>
          <w:color w:val="0070C0"/>
          <w:sz w:val="22"/>
          <w:szCs w:val="22"/>
        </w:rPr>
        <w:t>Enter title”</w:t>
      </w:r>
      <w:r w:rsidR="0033517F">
        <w:rPr>
          <w:color w:val="0070C0"/>
          <w:sz w:val="22"/>
          <w:szCs w:val="22"/>
          <w:lang w:val="bg-BG"/>
        </w:rPr>
        <w:t xml:space="preserve">. Натиска се бутона </w:t>
      </w:r>
      <w:r w:rsidR="0033517F">
        <w:rPr>
          <w:color w:val="0070C0"/>
          <w:sz w:val="22"/>
          <w:szCs w:val="22"/>
        </w:rPr>
        <w:t>“Find sources”</w:t>
      </w:r>
      <w:r w:rsidR="0033517F">
        <w:rPr>
          <w:color w:val="0070C0"/>
          <w:sz w:val="22"/>
          <w:szCs w:val="22"/>
          <w:lang w:val="bg-BG"/>
        </w:rPr>
        <w:t xml:space="preserve">. В резултата от търсенето се появява класирането на списанието по </w:t>
      </w:r>
      <w:r w:rsidR="0033517F">
        <w:rPr>
          <w:color w:val="0070C0"/>
          <w:sz w:val="22"/>
          <w:szCs w:val="22"/>
        </w:rPr>
        <w:t xml:space="preserve">“highest percentile”. </w:t>
      </w:r>
      <w:r w:rsidR="0033517F">
        <w:rPr>
          <w:color w:val="0070C0"/>
          <w:sz w:val="22"/>
          <w:szCs w:val="22"/>
          <w:lang w:val="bg-BG"/>
        </w:rPr>
        <w:t xml:space="preserve">Съответствието между </w:t>
      </w:r>
      <w:r w:rsidR="0033517F">
        <w:rPr>
          <w:color w:val="0070C0"/>
          <w:sz w:val="22"/>
          <w:szCs w:val="22"/>
        </w:rPr>
        <w:t>“highest percentile”</w:t>
      </w:r>
      <w:r w:rsidR="0033517F">
        <w:rPr>
          <w:color w:val="0070C0"/>
          <w:sz w:val="22"/>
          <w:szCs w:val="22"/>
          <w:lang w:val="bg-BG"/>
        </w:rPr>
        <w:t xml:space="preserve"> и квартилите Q1, Q2, Q3, Q4 е следното: </w:t>
      </w:r>
    </w:p>
    <w:p w14:paraId="0872D09B" w14:textId="455DF067" w:rsidR="0033517F" w:rsidRDefault="0033517F" w:rsidP="0033517F">
      <w:pPr>
        <w:pStyle w:val="Default"/>
        <w:ind w:left="564"/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Q1 – highest percentile 100 – 7</w:t>
      </w:r>
      <w:r w:rsidR="0010509C">
        <w:rPr>
          <w:color w:val="0070C0"/>
          <w:sz w:val="22"/>
          <w:szCs w:val="22"/>
        </w:rPr>
        <w:t>6</w:t>
      </w:r>
      <w:r>
        <w:rPr>
          <w:color w:val="0070C0"/>
          <w:sz w:val="22"/>
          <w:szCs w:val="22"/>
        </w:rPr>
        <w:t>%</w:t>
      </w:r>
    </w:p>
    <w:p w14:paraId="11A8EAFD" w14:textId="388A4717" w:rsidR="0033517F" w:rsidRDefault="0033517F" w:rsidP="0033517F">
      <w:pPr>
        <w:pStyle w:val="Default"/>
        <w:ind w:left="564"/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Q2 - highest percentile 7</w:t>
      </w:r>
      <w:r w:rsidR="0010509C">
        <w:rPr>
          <w:color w:val="0070C0"/>
          <w:sz w:val="22"/>
          <w:szCs w:val="22"/>
        </w:rPr>
        <w:t>5</w:t>
      </w:r>
      <w:r>
        <w:rPr>
          <w:color w:val="0070C0"/>
          <w:sz w:val="22"/>
          <w:szCs w:val="22"/>
        </w:rPr>
        <w:t xml:space="preserve"> – 5</w:t>
      </w:r>
      <w:r w:rsidR="0010509C">
        <w:rPr>
          <w:color w:val="0070C0"/>
          <w:sz w:val="22"/>
          <w:szCs w:val="22"/>
        </w:rPr>
        <w:t>1</w:t>
      </w:r>
      <w:r>
        <w:rPr>
          <w:color w:val="0070C0"/>
          <w:sz w:val="22"/>
          <w:szCs w:val="22"/>
        </w:rPr>
        <w:t>%</w:t>
      </w:r>
    </w:p>
    <w:p w14:paraId="76C50087" w14:textId="49BDBE5C" w:rsidR="0033517F" w:rsidRDefault="0033517F" w:rsidP="0033517F">
      <w:pPr>
        <w:pStyle w:val="Default"/>
        <w:ind w:left="564"/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 xml:space="preserve">Q3 - highest percentile </w:t>
      </w:r>
      <w:r w:rsidR="0010509C">
        <w:rPr>
          <w:color w:val="0070C0"/>
          <w:sz w:val="22"/>
          <w:szCs w:val="22"/>
        </w:rPr>
        <w:t>50</w:t>
      </w:r>
      <w:r>
        <w:rPr>
          <w:color w:val="0070C0"/>
          <w:sz w:val="22"/>
          <w:szCs w:val="22"/>
        </w:rPr>
        <w:t xml:space="preserve"> – 2</w:t>
      </w:r>
      <w:r w:rsidR="0010509C">
        <w:rPr>
          <w:color w:val="0070C0"/>
          <w:sz w:val="22"/>
          <w:szCs w:val="22"/>
        </w:rPr>
        <w:t>6</w:t>
      </w:r>
      <w:r>
        <w:rPr>
          <w:color w:val="0070C0"/>
          <w:sz w:val="22"/>
          <w:szCs w:val="22"/>
        </w:rPr>
        <w:t>%</w:t>
      </w:r>
    </w:p>
    <w:p w14:paraId="115BFDAB" w14:textId="6099C8AE" w:rsidR="0033517F" w:rsidRDefault="0033517F" w:rsidP="0033517F">
      <w:pPr>
        <w:pStyle w:val="Default"/>
        <w:ind w:left="564"/>
        <w:jc w:val="both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Q4 - highest percentile 1 – 25%</w:t>
      </w:r>
    </w:p>
    <w:p w14:paraId="7FAF351A" w14:textId="73BC1419" w:rsidR="0033517F" w:rsidRDefault="0033517F" w:rsidP="0033517F">
      <w:pPr>
        <w:pStyle w:val="Default"/>
        <w:ind w:left="564"/>
        <w:jc w:val="both"/>
        <w:rPr>
          <w:color w:val="0070C0"/>
          <w:sz w:val="22"/>
          <w:szCs w:val="22"/>
        </w:rPr>
      </w:pPr>
    </w:p>
    <w:p w14:paraId="06279ADA" w14:textId="37B98C65" w:rsidR="00F03494" w:rsidRPr="00F03494" w:rsidRDefault="00F03494" w:rsidP="00F03494">
      <w:pPr>
        <w:pStyle w:val="Default"/>
        <w:numPr>
          <w:ilvl w:val="0"/>
          <w:numId w:val="3"/>
        </w:numPr>
        <w:jc w:val="both"/>
        <w:rPr>
          <w:color w:val="0070C0"/>
          <w:sz w:val="22"/>
          <w:szCs w:val="22"/>
          <w:lang w:val="bg-BG"/>
        </w:rPr>
      </w:pPr>
      <w:r>
        <w:rPr>
          <w:color w:val="0070C0"/>
          <w:sz w:val="22"/>
          <w:szCs w:val="22"/>
          <w:lang w:val="bg-BG"/>
        </w:rPr>
        <w:t>Избира се</w:t>
      </w:r>
      <w:r w:rsidR="0033517F">
        <w:rPr>
          <w:color w:val="0070C0"/>
          <w:sz w:val="22"/>
          <w:szCs w:val="22"/>
        </w:rPr>
        <w:t xml:space="preserve"> </w:t>
      </w:r>
      <w:r w:rsidR="0033517F">
        <w:rPr>
          <w:color w:val="0070C0"/>
          <w:sz w:val="22"/>
          <w:szCs w:val="22"/>
          <w:lang w:val="bg-BG"/>
        </w:rPr>
        <w:t>най-високия квартил в съответната област.</w:t>
      </w:r>
      <w:r>
        <w:rPr>
          <w:color w:val="0070C0"/>
          <w:sz w:val="22"/>
          <w:szCs w:val="22"/>
          <w:lang w:val="bg-BG"/>
        </w:rPr>
        <w:t xml:space="preserve"> </w:t>
      </w:r>
    </w:p>
    <w:p w14:paraId="2941F154" w14:textId="77777777" w:rsidR="00F03494" w:rsidRDefault="00F03494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</w:p>
    <w:p w14:paraId="196C08BF" w14:textId="7C7D38B6" w:rsidR="008B58AD" w:rsidRDefault="000C0209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  <w:r w:rsidRPr="000C0209">
        <w:rPr>
          <w:color w:val="0070C0"/>
          <w:sz w:val="22"/>
          <w:szCs w:val="22"/>
          <w:u w:val="single"/>
          <w:lang w:val="bg-BG"/>
        </w:rPr>
        <w:t>ЗАБЕЛЕЖКА</w:t>
      </w:r>
      <w:r w:rsidRPr="000C0209">
        <w:rPr>
          <w:color w:val="0070C0"/>
          <w:sz w:val="22"/>
          <w:szCs w:val="22"/>
          <w:lang w:val="bg-BG"/>
        </w:rPr>
        <w:t xml:space="preserve">: </w:t>
      </w:r>
      <w:r w:rsidR="00EC1681">
        <w:rPr>
          <w:color w:val="0070C0"/>
          <w:sz w:val="22"/>
          <w:szCs w:val="22"/>
          <w:lang w:val="bg-BG"/>
        </w:rPr>
        <w:t xml:space="preserve">Когато </w:t>
      </w:r>
      <w:proofErr w:type="spellStart"/>
      <w:r w:rsidR="003F2906">
        <w:rPr>
          <w:color w:val="0070C0"/>
          <w:sz w:val="22"/>
          <w:szCs w:val="22"/>
          <w:lang w:val="bg-BG"/>
        </w:rPr>
        <w:t>к</w:t>
      </w:r>
      <w:r w:rsidRPr="000C0209">
        <w:rPr>
          <w:color w:val="0070C0"/>
          <w:sz w:val="22"/>
          <w:szCs w:val="22"/>
          <w:lang w:val="bg-BG"/>
        </w:rPr>
        <w:t>вартилите</w:t>
      </w:r>
      <w:proofErr w:type="spellEnd"/>
      <w:r w:rsidRPr="000C0209">
        <w:rPr>
          <w:color w:val="0070C0"/>
          <w:sz w:val="22"/>
          <w:szCs w:val="22"/>
          <w:lang w:val="bg-BG"/>
        </w:rPr>
        <w:t xml:space="preserve"> (Q1, Q2, Q3, Q4) </w:t>
      </w:r>
      <w:r w:rsidR="00B00E0E">
        <w:rPr>
          <w:color w:val="0070C0"/>
          <w:sz w:val="22"/>
          <w:szCs w:val="22"/>
          <w:lang w:val="bg-BG"/>
        </w:rPr>
        <w:t>-</w:t>
      </w:r>
      <w:r w:rsidRPr="000C0209">
        <w:rPr>
          <w:color w:val="0070C0"/>
          <w:sz w:val="22"/>
          <w:szCs w:val="22"/>
          <w:lang w:val="bg-BG"/>
        </w:rPr>
        <w:t xml:space="preserve"> </w:t>
      </w:r>
      <w:r w:rsidR="00B00E0E">
        <w:rPr>
          <w:color w:val="0070C0"/>
          <w:sz w:val="22"/>
          <w:szCs w:val="22"/>
          <w:lang w:val="bg-BG"/>
        </w:rPr>
        <w:t xml:space="preserve">на </w:t>
      </w:r>
      <w:r w:rsidRPr="000C0209">
        <w:rPr>
          <w:color w:val="0070C0"/>
          <w:sz w:val="22"/>
          <w:szCs w:val="22"/>
          <w:lang w:val="bg-BG"/>
        </w:rPr>
        <w:t>Web of Science</w:t>
      </w:r>
      <w:r w:rsidR="00B00E0E">
        <w:rPr>
          <w:color w:val="0070C0"/>
          <w:sz w:val="22"/>
          <w:szCs w:val="22"/>
          <w:lang w:val="bg-BG"/>
        </w:rPr>
        <w:t xml:space="preserve"> и </w:t>
      </w:r>
      <w:r w:rsidR="00B00E0E">
        <w:rPr>
          <w:color w:val="0070C0"/>
          <w:sz w:val="22"/>
          <w:szCs w:val="22"/>
        </w:rPr>
        <w:t xml:space="preserve">Scopus </w:t>
      </w:r>
      <w:r w:rsidR="00B00E0E">
        <w:rPr>
          <w:color w:val="0070C0"/>
          <w:sz w:val="22"/>
          <w:szCs w:val="22"/>
          <w:lang w:val="bg-BG"/>
        </w:rPr>
        <w:t>са различни, взима се по-високата категория от двете бази данни</w:t>
      </w:r>
      <w:r w:rsidRPr="000C0209">
        <w:rPr>
          <w:color w:val="0070C0"/>
          <w:sz w:val="22"/>
          <w:szCs w:val="22"/>
          <w:lang w:val="bg-BG"/>
        </w:rPr>
        <w:t xml:space="preserve">, </w:t>
      </w:r>
      <w:r w:rsidR="00B00E0E">
        <w:rPr>
          <w:color w:val="0070C0"/>
          <w:sz w:val="22"/>
          <w:szCs w:val="22"/>
          <w:lang w:val="bg-BG"/>
        </w:rPr>
        <w:t xml:space="preserve"> както е при</w:t>
      </w:r>
      <w:r w:rsidRPr="000C0209">
        <w:rPr>
          <w:color w:val="0070C0"/>
          <w:sz w:val="22"/>
          <w:szCs w:val="22"/>
          <w:lang w:val="bg-BG"/>
        </w:rPr>
        <w:t xml:space="preserve"> попълване на данните в SONIX</w:t>
      </w:r>
    </w:p>
    <w:p w14:paraId="687BB229" w14:textId="77777777" w:rsidR="0010509C" w:rsidRDefault="0010509C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</w:p>
    <w:p w14:paraId="6098389D" w14:textId="77777777" w:rsidR="000C0209" w:rsidRPr="000C0209" w:rsidRDefault="000C0209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  <w:r w:rsidRPr="000C0209">
        <w:rPr>
          <w:color w:val="0070C0"/>
          <w:sz w:val="22"/>
          <w:szCs w:val="22"/>
          <w:lang w:val="bg-BG"/>
        </w:rPr>
        <w:t>Списък с реферирани и индексирани български списания може да се намери и на страницата на НАЦИД</w:t>
      </w:r>
    </w:p>
    <w:p w14:paraId="4AC0C5D6" w14:textId="77777777" w:rsidR="000C0209" w:rsidRPr="000C0209" w:rsidRDefault="00FE3D8E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  <w:hyperlink r:id="rId8" w:history="1">
        <w:r w:rsidR="000C0209" w:rsidRPr="000C0209">
          <w:rPr>
            <w:rStyle w:val="Hyperlink"/>
            <w:b/>
            <w:sz w:val="22"/>
            <w:szCs w:val="22"/>
            <w:lang w:val="bg-BG"/>
          </w:rPr>
          <w:t>https://nacid.bg/bg</w:t>
        </w:r>
        <w:r w:rsidR="000C0209" w:rsidRPr="00073777">
          <w:rPr>
            <w:rStyle w:val="Hyperlink"/>
            <w:sz w:val="22"/>
            <w:szCs w:val="22"/>
            <w:lang w:val="bg-BG"/>
          </w:rPr>
          <w:t>/</w:t>
        </w:r>
      </w:hyperlink>
      <w:r w:rsidR="000C0209">
        <w:rPr>
          <w:color w:val="0070C0"/>
          <w:sz w:val="22"/>
          <w:szCs w:val="22"/>
          <w:lang w:val="bg-BG"/>
        </w:rPr>
        <w:t xml:space="preserve"> </w:t>
      </w:r>
      <w:r w:rsidR="000C0209" w:rsidRPr="000C0209">
        <w:rPr>
          <w:color w:val="0070C0"/>
          <w:sz w:val="22"/>
          <w:szCs w:val="22"/>
          <w:lang w:val="bg-BG"/>
        </w:rPr>
        <w:t xml:space="preserve"> в раздела „Регистри и бази данни“ – „Реферирани и индексирани издания“ </w:t>
      </w:r>
    </w:p>
    <w:p w14:paraId="607284AC" w14:textId="77777777" w:rsidR="000C0209" w:rsidRPr="000C0209" w:rsidRDefault="000C0209" w:rsidP="00A9239C">
      <w:pPr>
        <w:pStyle w:val="Default"/>
        <w:ind w:left="144"/>
        <w:jc w:val="both"/>
        <w:rPr>
          <w:color w:val="0070C0"/>
          <w:sz w:val="22"/>
          <w:szCs w:val="22"/>
          <w:lang w:val="bg-BG"/>
        </w:rPr>
      </w:pPr>
      <w:r w:rsidRPr="000C0209">
        <w:rPr>
          <w:color w:val="0070C0"/>
          <w:sz w:val="22"/>
          <w:szCs w:val="22"/>
          <w:lang w:val="bg-BG"/>
        </w:rPr>
        <w:t xml:space="preserve">Проверка за списания, индексирани в ERIH+ се прави чрез адреса </w:t>
      </w:r>
      <w:hyperlink r:id="rId9" w:history="1">
        <w:r w:rsidRPr="000C0209">
          <w:rPr>
            <w:rStyle w:val="Hyperlink"/>
            <w:b/>
            <w:sz w:val="22"/>
            <w:szCs w:val="22"/>
            <w:lang w:val="bg-BG"/>
          </w:rPr>
          <w:t>https://dbh.nsd.uib.no/publiseringskanaler/erihplus</w:t>
        </w:r>
        <w:r w:rsidRPr="00073777">
          <w:rPr>
            <w:rStyle w:val="Hyperlink"/>
            <w:sz w:val="22"/>
            <w:szCs w:val="22"/>
            <w:lang w:val="bg-BG"/>
          </w:rPr>
          <w:t>/</w:t>
        </w:r>
      </w:hyperlink>
      <w:r>
        <w:rPr>
          <w:color w:val="0070C0"/>
          <w:sz w:val="22"/>
          <w:szCs w:val="22"/>
          <w:lang w:val="bg-BG"/>
        </w:rPr>
        <w:t xml:space="preserve"> </w:t>
      </w:r>
      <w:r w:rsidRPr="000C0209">
        <w:rPr>
          <w:color w:val="0070C0"/>
          <w:sz w:val="22"/>
          <w:szCs w:val="22"/>
          <w:lang w:val="bg-BG"/>
        </w:rPr>
        <w:t>В полето “Search” се изписва името на списанието</w:t>
      </w:r>
    </w:p>
    <w:p w14:paraId="2458A3D6" w14:textId="77777777" w:rsidR="00ED35DE" w:rsidRDefault="00B00E0E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При попълването на информацията за статиите в </w:t>
      </w:r>
      <w:r w:rsidR="007A5264">
        <w:rPr>
          <w:sz w:val="22"/>
          <w:szCs w:val="22"/>
        </w:rPr>
        <w:t>SONIX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>трябва да има линк</w:t>
      </w:r>
      <w:r w:rsidR="007A2153">
        <w:rPr>
          <w:sz w:val="22"/>
          <w:szCs w:val="22"/>
          <w:lang w:val="bg-BG"/>
        </w:rPr>
        <w:t>, който да води</w:t>
      </w:r>
      <w:r w:rsidR="00ED35DE">
        <w:rPr>
          <w:sz w:val="22"/>
          <w:szCs w:val="22"/>
          <w:lang w:val="bg-BG"/>
        </w:rPr>
        <w:t xml:space="preserve"> към самата </w:t>
      </w:r>
      <w:r w:rsidR="007A2153">
        <w:rPr>
          <w:sz w:val="22"/>
          <w:szCs w:val="22"/>
          <w:lang w:val="bg-BG"/>
        </w:rPr>
        <w:t>публикация в списанието</w:t>
      </w:r>
      <w:r w:rsidR="00ED35DE">
        <w:rPr>
          <w:sz w:val="22"/>
          <w:szCs w:val="22"/>
          <w:lang w:val="bg-BG"/>
        </w:rPr>
        <w:t xml:space="preserve">. </w:t>
      </w:r>
      <w:r w:rsidR="007A2153">
        <w:rPr>
          <w:sz w:val="22"/>
          <w:szCs w:val="22"/>
          <w:lang w:val="bg-BG"/>
        </w:rPr>
        <w:t xml:space="preserve">Статии с линкове които не достигат до самата публикация няма да се признават. </w:t>
      </w:r>
    </w:p>
    <w:p w14:paraId="77920B0D" w14:textId="77777777" w:rsidR="00232567" w:rsidRPr="00B00E0E" w:rsidRDefault="00ED35DE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В статиите </w:t>
      </w:r>
      <w:r w:rsidR="00D55B65">
        <w:rPr>
          <w:sz w:val="22"/>
          <w:szCs w:val="22"/>
          <w:lang w:val="bg-BG"/>
        </w:rPr>
        <w:t xml:space="preserve">при обозначаването на адреса на авторите </w:t>
      </w:r>
      <w:r>
        <w:rPr>
          <w:sz w:val="22"/>
          <w:szCs w:val="22"/>
          <w:lang w:val="bg-BG"/>
        </w:rPr>
        <w:t>освен института трябва да бъде указана изрично и Българската академия на науките, като се изписва пълното наименование. Статии без такава информация няма да се зачитат.</w:t>
      </w:r>
      <w:r w:rsidR="00B00E0E">
        <w:rPr>
          <w:sz w:val="22"/>
          <w:szCs w:val="22"/>
          <w:lang w:val="bg-BG"/>
        </w:rPr>
        <w:t xml:space="preserve"> </w:t>
      </w:r>
    </w:p>
    <w:p w14:paraId="38BEE869" w14:textId="77777777" w:rsidR="00B00E0E" w:rsidRDefault="00B00E0E" w:rsidP="009D004E">
      <w:pPr>
        <w:pStyle w:val="Default"/>
        <w:ind w:left="144"/>
        <w:rPr>
          <w:sz w:val="22"/>
          <w:szCs w:val="22"/>
          <w:lang w:val="bg-BG"/>
        </w:rPr>
      </w:pPr>
    </w:p>
    <w:p w14:paraId="0EE6D332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</w:t>
      </w:r>
      <w:proofErr w:type="spellStart"/>
      <w:r w:rsidRPr="00116165">
        <w:rPr>
          <w:sz w:val="22"/>
          <w:szCs w:val="22"/>
          <w:lang w:val="bg-BG"/>
        </w:rPr>
        <w:t>1</w:t>
      </w:r>
      <w:proofErr w:type="spellEnd"/>
      <w:r w:rsidRPr="00116165">
        <w:rPr>
          <w:sz w:val="22"/>
          <w:szCs w:val="22"/>
          <w:lang w:val="bg-BG"/>
        </w:rPr>
        <w:t>.2.1 Статии в списания индексирани в WoS</w:t>
      </w:r>
      <w:r w:rsidR="00B00E0E">
        <w:rPr>
          <w:sz w:val="22"/>
          <w:szCs w:val="22"/>
        </w:rPr>
        <w:t xml:space="preserve"> </w:t>
      </w:r>
      <w:r w:rsidR="00B00E0E">
        <w:rPr>
          <w:sz w:val="22"/>
          <w:szCs w:val="22"/>
          <w:lang w:val="bg-BG"/>
        </w:rPr>
        <w:t xml:space="preserve">и/или </w:t>
      </w:r>
      <w:r w:rsidR="00B00E0E">
        <w:rPr>
          <w:sz w:val="22"/>
          <w:szCs w:val="22"/>
        </w:rPr>
        <w:t>Scopus</w:t>
      </w:r>
      <w:r w:rsidRPr="00116165">
        <w:rPr>
          <w:sz w:val="22"/>
          <w:szCs w:val="22"/>
          <w:lang w:val="bg-BG"/>
        </w:rPr>
        <w:t xml:space="preserve">, които оглавяват </w:t>
      </w:r>
      <w:r w:rsidR="00232567">
        <w:rPr>
          <w:sz w:val="22"/>
          <w:szCs w:val="22"/>
          <w:lang w:val="bg-BG"/>
        </w:rPr>
        <w:t>ранглиста</w:t>
      </w:r>
      <w:r w:rsidRPr="00116165">
        <w:rPr>
          <w:sz w:val="22"/>
          <w:szCs w:val="22"/>
          <w:lang w:val="bg-BG"/>
        </w:rPr>
        <w:t>та в съответната научна област (първите две за интердисциплинарни науки)</w:t>
      </w:r>
    </w:p>
    <w:p w14:paraId="4840F0D7" w14:textId="77777777" w:rsidR="008B58AD" w:rsidRPr="00116165" w:rsidRDefault="008B58AD" w:rsidP="009D004E">
      <w:pPr>
        <w:pStyle w:val="Default"/>
        <w:ind w:left="144"/>
        <w:rPr>
          <w:sz w:val="22"/>
          <w:szCs w:val="22"/>
          <w:lang w:val="bg-BG"/>
        </w:rPr>
      </w:pPr>
    </w:p>
    <w:p w14:paraId="7E645379" w14:textId="1FEC2DC0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</w:t>
      </w:r>
      <w:proofErr w:type="spellStart"/>
      <w:r w:rsidRPr="00116165">
        <w:rPr>
          <w:sz w:val="22"/>
          <w:szCs w:val="22"/>
          <w:lang w:val="bg-BG"/>
        </w:rPr>
        <w:t>1</w:t>
      </w:r>
      <w:proofErr w:type="spellEnd"/>
      <w:r w:rsidRPr="00116165">
        <w:rPr>
          <w:sz w:val="22"/>
          <w:szCs w:val="22"/>
          <w:lang w:val="bg-BG"/>
        </w:rPr>
        <w:t>.2.2 Статии в списания, индексирани от WoS</w:t>
      </w:r>
      <w:r w:rsidR="0010509C" w:rsidRPr="0010509C">
        <w:rPr>
          <w:sz w:val="22"/>
          <w:szCs w:val="22"/>
          <w:lang w:val="bg-BG"/>
        </w:rPr>
        <w:t xml:space="preserve"> </w:t>
      </w:r>
      <w:r w:rsidR="0010509C">
        <w:rPr>
          <w:sz w:val="22"/>
          <w:szCs w:val="22"/>
          <w:lang w:val="bg-BG"/>
        </w:rPr>
        <w:t xml:space="preserve">и/или </w:t>
      </w:r>
      <w:r w:rsidR="0010509C">
        <w:rPr>
          <w:sz w:val="22"/>
          <w:szCs w:val="22"/>
        </w:rPr>
        <w:t>Scopus</w:t>
      </w:r>
      <w:r w:rsidRPr="00116165">
        <w:rPr>
          <w:sz w:val="22"/>
          <w:szCs w:val="22"/>
          <w:lang w:val="bg-BG"/>
        </w:rPr>
        <w:t>, които попадат в категория Q1, но не оглавяват ранглистата</w:t>
      </w:r>
    </w:p>
    <w:p w14:paraId="69E35452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5126C84C" w14:textId="19C8E535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</w:t>
      </w:r>
      <w:proofErr w:type="spellStart"/>
      <w:r w:rsidRPr="00116165">
        <w:rPr>
          <w:sz w:val="22"/>
          <w:szCs w:val="22"/>
          <w:lang w:val="bg-BG"/>
        </w:rPr>
        <w:t>1</w:t>
      </w:r>
      <w:proofErr w:type="spellEnd"/>
      <w:r w:rsidRPr="00116165">
        <w:rPr>
          <w:sz w:val="22"/>
          <w:szCs w:val="22"/>
          <w:lang w:val="bg-BG"/>
        </w:rPr>
        <w:t>.2.3 Статии в списания, индексирани от WoS</w:t>
      </w:r>
      <w:r w:rsidR="0010509C" w:rsidRPr="0010509C">
        <w:rPr>
          <w:sz w:val="22"/>
          <w:szCs w:val="22"/>
          <w:lang w:val="bg-BG"/>
        </w:rPr>
        <w:t xml:space="preserve"> </w:t>
      </w:r>
      <w:r w:rsidR="0010509C">
        <w:rPr>
          <w:sz w:val="22"/>
          <w:szCs w:val="22"/>
          <w:lang w:val="bg-BG"/>
        </w:rPr>
        <w:t xml:space="preserve">и/или </w:t>
      </w:r>
      <w:r w:rsidR="0010509C">
        <w:rPr>
          <w:sz w:val="22"/>
          <w:szCs w:val="22"/>
        </w:rPr>
        <w:t>Scopus</w:t>
      </w:r>
      <w:r w:rsidRPr="00116165">
        <w:rPr>
          <w:sz w:val="22"/>
          <w:szCs w:val="22"/>
          <w:lang w:val="bg-BG"/>
        </w:rPr>
        <w:t>, които попадат в категория Q2</w:t>
      </w:r>
    </w:p>
    <w:p w14:paraId="57DEE4C6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1CFB5F9E" w14:textId="3EF2BB68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</w:t>
      </w:r>
      <w:proofErr w:type="spellStart"/>
      <w:r w:rsidRPr="00116165">
        <w:rPr>
          <w:sz w:val="22"/>
          <w:szCs w:val="22"/>
          <w:lang w:val="bg-BG"/>
        </w:rPr>
        <w:t>1</w:t>
      </w:r>
      <w:proofErr w:type="spellEnd"/>
      <w:r w:rsidRPr="00116165">
        <w:rPr>
          <w:sz w:val="22"/>
          <w:szCs w:val="22"/>
          <w:lang w:val="bg-BG"/>
        </w:rPr>
        <w:t>.2.4 Статии в списания, индексирани от WoS</w:t>
      </w:r>
      <w:r w:rsidR="0010509C" w:rsidRPr="0010509C">
        <w:rPr>
          <w:sz w:val="22"/>
          <w:szCs w:val="22"/>
          <w:lang w:val="bg-BG"/>
        </w:rPr>
        <w:t xml:space="preserve"> </w:t>
      </w:r>
      <w:r w:rsidR="0010509C">
        <w:rPr>
          <w:sz w:val="22"/>
          <w:szCs w:val="22"/>
          <w:lang w:val="bg-BG"/>
        </w:rPr>
        <w:t xml:space="preserve">и/или </w:t>
      </w:r>
      <w:r w:rsidR="0010509C">
        <w:rPr>
          <w:sz w:val="22"/>
          <w:szCs w:val="22"/>
        </w:rPr>
        <w:t>Scopus</w:t>
      </w:r>
      <w:r w:rsidRPr="00116165">
        <w:rPr>
          <w:sz w:val="22"/>
          <w:szCs w:val="22"/>
          <w:lang w:val="bg-BG"/>
        </w:rPr>
        <w:t>, които попадат в категория Q3</w:t>
      </w:r>
    </w:p>
    <w:p w14:paraId="728FE226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14E3BD06" w14:textId="37E59CFB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</w:t>
      </w:r>
      <w:proofErr w:type="spellStart"/>
      <w:r w:rsidRPr="00116165">
        <w:rPr>
          <w:sz w:val="22"/>
          <w:szCs w:val="22"/>
          <w:lang w:val="bg-BG"/>
        </w:rPr>
        <w:t>1</w:t>
      </w:r>
      <w:proofErr w:type="spellEnd"/>
      <w:r w:rsidRPr="00116165">
        <w:rPr>
          <w:sz w:val="22"/>
          <w:szCs w:val="22"/>
          <w:lang w:val="bg-BG"/>
        </w:rPr>
        <w:t>.2.5 Статии в списания, индексирани от WoS</w:t>
      </w:r>
      <w:r w:rsidR="0010509C" w:rsidRPr="0010509C">
        <w:rPr>
          <w:sz w:val="22"/>
          <w:szCs w:val="22"/>
          <w:lang w:val="bg-BG"/>
        </w:rPr>
        <w:t xml:space="preserve"> </w:t>
      </w:r>
      <w:r w:rsidR="0010509C">
        <w:rPr>
          <w:sz w:val="22"/>
          <w:szCs w:val="22"/>
          <w:lang w:val="bg-BG"/>
        </w:rPr>
        <w:t xml:space="preserve">и/или </w:t>
      </w:r>
      <w:r w:rsidR="0010509C">
        <w:rPr>
          <w:sz w:val="22"/>
          <w:szCs w:val="22"/>
        </w:rPr>
        <w:t>Scopus</w:t>
      </w:r>
      <w:r w:rsidRPr="00116165">
        <w:rPr>
          <w:sz w:val="22"/>
          <w:szCs w:val="22"/>
          <w:lang w:val="bg-BG"/>
        </w:rPr>
        <w:t>, които попадат в категория Q4</w:t>
      </w:r>
    </w:p>
    <w:p w14:paraId="7FD75456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02CB5A30" w14:textId="68B36F76" w:rsidR="00116165" w:rsidRDefault="009773D2" w:rsidP="009D004E">
      <w:pPr>
        <w:pStyle w:val="Default"/>
        <w:ind w:left="144"/>
        <w:rPr>
          <w:sz w:val="22"/>
          <w:szCs w:val="22"/>
          <w:lang w:val="bg-BG"/>
        </w:rPr>
      </w:pPr>
      <w:r w:rsidRPr="009773D2">
        <w:rPr>
          <w:sz w:val="22"/>
          <w:szCs w:val="22"/>
          <w:lang w:val="bg-BG"/>
        </w:rPr>
        <w:t>1.</w:t>
      </w:r>
      <w:proofErr w:type="spellStart"/>
      <w:r w:rsidRPr="009773D2">
        <w:rPr>
          <w:sz w:val="22"/>
          <w:szCs w:val="22"/>
          <w:lang w:val="bg-BG"/>
        </w:rPr>
        <w:t>1</w:t>
      </w:r>
      <w:proofErr w:type="spellEnd"/>
      <w:r w:rsidRPr="009773D2">
        <w:rPr>
          <w:sz w:val="22"/>
          <w:szCs w:val="22"/>
          <w:lang w:val="bg-BG"/>
        </w:rPr>
        <w:t>.2.6 Статии в списания или сборници със SJR в Scopus непопадащи в категория Q</w:t>
      </w:r>
    </w:p>
    <w:p w14:paraId="4E4F8920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5C4C787A" w14:textId="6D3CF0A8" w:rsidR="00116165" w:rsidRDefault="00DF2A6C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</w:t>
      </w:r>
      <w:proofErr w:type="spellStart"/>
      <w:r>
        <w:rPr>
          <w:sz w:val="22"/>
          <w:szCs w:val="22"/>
          <w:lang w:val="bg-BG"/>
        </w:rPr>
        <w:t>1</w:t>
      </w:r>
      <w:proofErr w:type="spellEnd"/>
      <w:r>
        <w:rPr>
          <w:sz w:val="22"/>
          <w:szCs w:val="22"/>
          <w:lang w:val="bg-BG"/>
        </w:rPr>
        <w:t>.2.7 Статии в списания</w:t>
      </w:r>
      <w:r w:rsidR="009773D2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>индексирани в WoS и/</w:t>
      </w:r>
      <w:r w:rsidR="00232567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>или Scopus, но без IF и SJR</w:t>
      </w:r>
    </w:p>
    <w:p w14:paraId="7CB6C7B8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0B18D129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1.1.2.8 Научни статии в списания, индексирани в ERIH+ (не</w:t>
      </w:r>
      <w:r w:rsidR="00232567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индексирани в Scopus и/</w:t>
      </w:r>
      <w:r w:rsidR="00232567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или WoS)</w:t>
      </w:r>
    </w:p>
    <w:p w14:paraId="521CDA59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37F17AF9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1.1.2.9 Научни статии в списания, издадени от международни издателства</w:t>
      </w:r>
    </w:p>
    <w:p w14:paraId="460778D9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27B4073B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1.1.2.10 Научни статии в списания, издадени от национални издателства</w:t>
      </w:r>
    </w:p>
    <w:p w14:paraId="40863993" w14:textId="77777777" w:rsidR="004B4B2F" w:rsidRPr="00116165" w:rsidRDefault="004B4B2F" w:rsidP="009D004E">
      <w:pPr>
        <w:pStyle w:val="Default"/>
        <w:ind w:left="144"/>
        <w:rPr>
          <w:sz w:val="22"/>
          <w:szCs w:val="22"/>
          <w:lang w:val="bg-BG"/>
        </w:rPr>
      </w:pPr>
    </w:p>
    <w:p w14:paraId="785B9FC1" w14:textId="77777777" w:rsidR="00116165" w:rsidRPr="004B4B2F" w:rsidRDefault="00116165" w:rsidP="009D004E">
      <w:pPr>
        <w:pStyle w:val="Default"/>
        <w:ind w:left="144"/>
        <w:rPr>
          <w:b/>
          <w:lang w:val="bg-BG"/>
        </w:rPr>
      </w:pPr>
      <w:r w:rsidRPr="004B4B2F">
        <w:rPr>
          <w:b/>
          <w:lang w:val="bg-BG"/>
        </w:rPr>
        <w:t>1.1.3 Други научни публикации</w:t>
      </w:r>
    </w:p>
    <w:p w14:paraId="6E0CA9C5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1.1.3.1 Научни публикации в рецензирани тематични сборници или сборници от научни форуми</w:t>
      </w:r>
      <w:r w:rsidR="00A30650">
        <w:rPr>
          <w:sz w:val="22"/>
          <w:szCs w:val="22"/>
          <w:lang w:val="bg-BG"/>
        </w:rPr>
        <w:t>,</w:t>
      </w:r>
      <w:r w:rsidRPr="00116165">
        <w:rPr>
          <w:sz w:val="22"/>
          <w:szCs w:val="22"/>
          <w:lang w:val="bg-BG"/>
        </w:rPr>
        <w:t xml:space="preserve"> индексиран в SCOPUS и/</w:t>
      </w:r>
      <w:r w:rsidR="00A30650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или Web of Sciense</w:t>
      </w:r>
    </w:p>
    <w:p w14:paraId="76D9D1BD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1D504483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1.1.3.2 Научни публикации в рецензирани тематични сборници или сборници от научни форуми, издадени от международни  издателства</w:t>
      </w:r>
    </w:p>
    <w:p w14:paraId="2B610B04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44F05F7C" w14:textId="77777777"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1.1.3.3 Научни публикации в рецензирани тематични сборници или сборници от научни форуми, издадени от национални  издателства</w:t>
      </w:r>
    </w:p>
    <w:p w14:paraId="548BF961" w14:textId="77777777"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</w:p>
    <w:p w14:paraId="18EAD635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1.1.3.4 Публикации в депозитни бази и други</w:t>
      </w:r>
    </w:p>
    <w:p w14:paraId="04286C2D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1DCAA150" w14:textId="77777777" w:rsidR="00116165" w:rsidRP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1.1.12 Научни съобщения</w:t>
      </w:r>
    </w:p>
    <w:p w14:paraId="019B3EED" w14:textId="77777777" w:rsidR="009D004E" w:rsidRDefault="009D004E" w:rsidP="00716458">
      <w:pPr>
        <w:pStyle w:val="Default"/>
        <w:rPr>
          <w:sz w:val="22"/>
          <w:szCs w:val="22"/>
          <w:lang w:val="bg-BG"/>
        </w:rPr>
      </w:pPr>
    </w:p>
    <w:p w14:paraId="3BC9BACD" w14:textId="77777777" w:rsidR="00116165" w:rsidRPr="009D004E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9D004E">
        <w:rPr>
          <w:b/>
          <w:sz w:val="28"/>
          <w:szCs w:val="28"/>
          <w:lang w:val="bg-BG"/>
        </w:rPr>
        <w:t>1.2. Цитирания без автоцитирания</w:t>
      </w:r>
    </w:p>
    <w:p w14:paraId="451026DC" w14:textId="77777777" w:rsidR="009D004E" w:rsidRPr="00D30C3F" w:rsidRDefault="009D004E" w:rsidP="009D004E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Въвеждат се </w:t>
      </w:r>
      <w:r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Pr="008B58AD"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Pr="008B58AD">
        <w:rPr>
          <w:i/>
          <w:color w:val="0070C0"/>
          <w:sz w:val="22"/>
          <w:szCs w:val="22"/>
          <w:lang w:val="bg-BG"/>
        </w:rPr>
        <w:t xml:space="preserve">. </w:t>
      </w:r>
      <w:r>
        <w:rPr>
          <w:i/>
          <w:color w:val="0070C0"/>
          <w:sz w:val="22"/>
          <w:szCs w:val="22"/>
          <w:lang w:val="bg-BG"/>
        </w:rPr>
        <w:t xml:space="preserve">При попълването на атестационната карта </w:t>
      </w:r>
      <w:r w:rsidR="00D30C3F">
        <w:rPr>
          <w:i/>
          <w:color w:val="0070C0"/>
          <w:sz w:val="22"/>
          <w:szCs w:val="22"/>
          <w:lang w:val="bg-BG"/>
        </w:rPr>
        <w:t xml:space="preserve">се използва опцията за търсене в </w:t>
      </w:r>
      <w:r w:rsidR="00D30C3F">
        <w:rPr>
          <w:i/>
          <w:color w:val="0070C0"/>
          <w:sz w:val="22"/>
          <w:szCs w:val="22"/>
        </w:rPr>
        <w:t xml:space="preserve">SONIX </w:t>
      </w:r>
      <w:r w:rsidR="00D30C3F">
        <w:rPr>
          <w:i/>
          <w:color w:val="0070C0"/>
          <w:sz w:val="22"/>
          <w:szCs w:val="22"/>
          <w:lang w:val="bg-BG"/>
        </w:rPr>
        <w:t xml:space="preserve">чрез която се селектират всички въведени за съответната година цитирания. Индексът за търсене в </w:t>
      </w:r>
      <w:r w:rsidR="00D30C3F">
        <w:rPr>
          <w:i/>
          <w:color w:val="0070C0"/>
          <w:sz w:val="22"/>
          <w:szCs w:val="22"/>
        </w:rPr>
        <w:t xml:space="preserve">SONIX e </w:t>
      </w:r>
      <w:r w:rsidR="00D30C3F">
        <w:rPr>
          <w:i/>
          <w:color w:val="0070C0"/>
          <w:sz w:val="22"/>
          <w:szCs w:val="22"/>
          <w:lang w:val="bg-BG"/>
        </w:rPr>
        <w:t xml:space="preserve">даден в първата колона на атестационната карта. Например за </w:t>
      </w:r>
      <w:r w:rsidR="00D30C3F" w:rsidRPr="00D30C3F">
        <w:rPr>
          <w:i/>
          <w:color w:val="0070C0"/>
          <w:sz w:val="22"/>
          <w:szCs w:val="22"/>
          <w:lang w:val="bg-BG"/>
        </w:rPr>
        <w:t>1</w:t>
      </w:r>
      <w:r w:rsidR="00D30C3F">
        <w:rPr>
          <w:i/>
          <w:color w:val="0070C0"/>
          <w:sz w:val="22"/>
          <w:szCs w:val="22"/>
          <w:lang w:val="bg-BG"/>
        </w:rPr>
        <w:t>.2.1. Цитати в WoS или Scopus индексът е А.1.2.1.</w:t>
      </w:r>
    </w:p>
    <w:p w14:paraId="17AFA9CE" w14:textId="77777777" w:rsidR="00A30650" w:rsidRDefault="00A30650" w:rsidP="009D004E">
      <w:pPr>
        <w:pStyle w:val="Default"/>
        <w:ind w:left="144"/>
        <w:rPr>
          <w:sz w:val="22"/>
          <w:szCs w:val="22"/>
          <w:lang w:val="bg-BG"/>
        </w:rPr>
      </w:pPr>
    </w:p>
    <w:p w14:paraId="4911FC2F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1.2.1. Цитати в WoS или Scopus</w:t>
      </w:r>
    </w:p>
    <w:p w14:paraId="52046154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0D16AD95" w14:textId="77777777" w:rsidR="00116165" w:rsidRDefault="00536732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1.2.2</w:t>
      </w:r>
      <w:r w:rsidR="00116165" w:rsidRPr="00116165">
        <w:rPr>
          <w:sz w:val="22"/>
          <w:szCs w:val="22"/>
          <w:lang w:val="bg-BG"/>
        </w:rPr>
        <w:t>. Цитирания в други международни издания (вкл. патент)</w:t>
      </w:r>
    </w:p>
    <w:p w14:paraId="3A0DED58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435715FF" w14:textId="77777777" w:rsidR="00116165" w:rsidRDefault="00536732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1.2.3</w:t>
      </w:r>
      <w:r w:rsidR="00116165" w:rsidRPr="00116165">
        <w:rPr>
          <w:sz w:val="22"/>
          <w:szCs w:val="22"/>
          <w:lang w:val="bg-BG"/>
        </w:rPr>
        <w:t>. Цитирания в национални издания (вкл. патент)</w:t>
      </w:r>
    </w:p>
    <w:p w14:paraId="7EF3A6FB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6459F919" w14:textId="77777777" w:rsidR="00116165" w:rsidRDefault="00536732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1.2.4</w:t>
      </w:r>
      <w:r w:rsidR="00116165" w:rsidRPr="00116165">
        <w:rPr>
          <w:sz w:val="22"/>
          <w:szCs w:val="22"/>
          <w:lang w:val="bg-BG"/>
        </w:rPr>
        <w:t>. Цитирания в дисер</w:t>
      </w:r>
      <w:r>
        <w:rPr>
          <w:sz w:val="22"/>
          <w:szCs w:val="22"/>
          <w:lang w:val="bg-BG"/>
        </w:rPr>
        <w:t>тации или автореферати</w:t>
      </w:r>
    </w:p>
    <w:p w14:paraId="6AB60F1E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656EE656" w14:textId="77777777" w:rsidR="00116165" w:rsidRPr="009D004E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9D004E">
        <w:rPr>
          <w:b/>
          <w:sz w:val="28"/>
          <w:szCs w:val="28"/>
          <w:lang w:val="bg-BG"/>
        </w:rPr>
        <w:t>1.3. Научни форуми (конференция/</w:t>
      </w:r>
      <w:r w:rsidR="00A30650">
        <w:rPr>
          <w:b/>
          <w:sz w:val="28"/>
          <w:szCs w:val="28"/>
          <w:lang w:val="bg-BG"/>
        </w:rPr>
        <w:t xml:space="preserve"> </w:t>
      </w:r>
      <w:r w:rsidRPr="009D004E">
        <w:rPr>
          <w:b/>
          <w:sz w:val="28"/>
          <w:szCs w:val="28"/>
          <w:lang w:val="bg-BG"/>
        </w:rPr>
        <w:t xml:space="preserve">конгрес) </w:t>
      </w:r>
    </w:p>
    <w:p w14:paraId="6A87556B" w14:textId="77777777" w:rsidR="009D004E" w:rsidRPr="008B58AD" w:rsidRDefault="00D30C3F" w:rsidP="009D004E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Въвеждат се </w:t>
      </w:r>
      <w:r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Pr="008B58AD"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Pr="008B58AD">
        <w:rPr>
          <w:i/>
          <w:color w:val="0070C0"/>
          <w:sz w:val="22"/>
          <w:szCs w:val="22"/>
          <w:lang w:val="bg-BG"/>
        </w:rPr>
        <w:t>.</w:t>
      </w:r>
      <w:r w:rsidR="006F4B0D">
        <w:rPr>
          <w:i/>
          <w:color w:val="0070C0"/>
          <w:sz w:val="22"/>
          <w:szCs w:val="22"/>
          <w:lang w:val="bg-BG"/>
        </w:rPr>
        <w:t xml:space="preserve"> </w:t>
      </w:r>
      <w:r w:rsidR="00D44213">
        <w:rPr>
          <w:i/>
          <w:color w:val="0070C0"/>
          <w:sz w:val="22"/>
          <w:szCs w:val="22"/>
          <w:lang w:val="bg-BG"/>
        </w:rPr>
        <w:t>Като доказателствен материал за представянето на научен форум се представя сертификат за участие</w:t>
      </w:r>
      <w:r w:rsidR="00BE2BE9">
        <w:rPr>
          <w:i/>
          <w:color w:val="0070C0"/>
          <w:sz w:val="22"/>
          <w:szCs w:val="22"/>
          <w:lang w:val="bg-BG"/>
        </w:rPr>
        <w:t xml:space="preserve"> или други документи удостоверяващи участието</w:t>
      </w:r>
      <w:r w:rsidR="00D44213">
        <w:rPr>
          <w:i/>
          <w:color w:val="0070C0"/>
          <w:sz w:val="22"/>
          <w:szCs w:val="22"/>
          <w:lang w:val="bg-BG"/>
        </w:rPr>
        <w:t>.</w:t>
      </w:r>
    </w:p>
    <w:p w14:paraId="64E4E474" w14:textId="77777777" w:rsidR="00A30650" w:rsidRDefault="00A30650" w:rsidP="009D004E">
      <w:pPr>
        <w:pStyle w:val="Default"/>
        <w:ind w:left="144"/>
        <w:rPr>
          <w:sz w:val="22"/>
          <w:szCs w:val="22"/>
          <w:lang w:val="bg-BG"/>
        </w:rPr>
      </w:pPr>
    </w:p>
    <w:p w14:paraId="3C1D1646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1.3.1. Пленарен доклад на международен форум </w:t>
      </w:r>
    </w:p>
    <w:p w14:paraId="42EC56FE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7FD226C3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1.3.2. Доклад на международен форум</w:t>
      </w:r>
    </w:p>
    <w:p w14:paraId="3C25F489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1723029D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1.3.3. Постер на международен форум </w:t>
      </w:r>
    </w:p>
    <w:p w14:paraId="35280885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5BDB94BB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1.3.4. Доклад (лекция) на семинар в чуждестранен университет или институт</w:t>
      </w:r>
    </w:p>
    <w:p w14:paraId="11E5AF8A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338C004C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1.3.5. Пленарен доклад на национален форум </w:t>
      </w:r>
    </w:p>
    <w:p w14:paraId="1CF4422C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619B4E4D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1.3.6. Доклад на национален форум </w:t>
      </w:r>
    </w:p>
    <w:p w14:paraId="1E17C248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108503A0" w14:textId="77777777" w:rsidR="00116165" w:rsidRDefault="00116165" w:rsidP="009D004E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1.3.7 Постер на национален форум </w:t>
      </w:r>
    </w:p>
    <w:p w14:paraId="59E8BED4" w14:textId="77777777" w:rsidR="00E75F9E" w:rsidRPr="00116165" w:rsidRDefault="00E75F9E" w:rsidP="009D004E">
      <w:pPr>
        <w:pStyle w:val="Default"/>
        <w:ind w:left="144"/>
        <w:rPr>
          <w:sz w:val="22"/>
          <w:szCs w:val="22"/>
          <w:lang w:val="bg-BG"/>
        </w:rPr>
      </w:pPr>
    </w:p>
    <w:p w14:paraId="50EDC393" w14:textId="77777777" w:rsidR="00116165" w:rsidRDefault="00BE2BE9" w:rsidP="009D004E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1.3.8 Доклад на семинар в България</w:t>
      </w:r>
    </w:p>
    <w:p w14:paraId="4C74C235" w14:textId="77777777" w:rsidR="00D44213" w:rsidRPr="00116165" w:rsidRDefault="00D44213" w:rsidP="009D004E">
      <w:pPr>
        <w:pStyle w:val="Default"/>
        <w:ind w:left="144"/>
        <w:rPr>
          <w:sz w:val="22"/>
          <w:szCs w:val="22"/>
          <w:lang w:val="bg-BG"/>
        </w:rPr>
      </w:pPr>
    </w:p>
    <w:p w14:paraId="364B42FF" w14:textId="77777777" w:rsidR="00116165" w:rsidRPr="009D004E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9D004E">
        <w:rPr>
          <w:b/>
          <w:sz w:val="28"/>
          <w:szCs w:val="28"/>
          <w:lang w:val="bg-BG"/>
        </w:rPr>
        <w:t xml:space="preserve">1.4. Научни проекти </w:t>
      </w:r>
    </w:p>
    <w:p w14:paraId="0055FF04" w14:textId="77777777" w:rsidR="00D30C3F" w:rsidRDefault="00AB5803" w:rsidP="00A30650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B23C39">
        <w:rPr>
          <w:i/>
          <w:color w:val="0070C0"/>
          <w:sz w:val="22"/>
          <w:szCs w:val="22"/>
          <w:lang w:val="bg-BG"/>
        </w:rPr>
        <w:t>Информацията за проектите се въвежда</w:t>
      </w:r>
      <w:r w:rsidR="00D30C3F" w:rsidRPr="00B23C39">
        <w:rPr>
          <w:i/>
          <w:color w:val="0070C0"/>
          <w:sz w:val="22"/>
          <w:szCs w:val="22"/>
          <w:lang w:val="bg-BG"/>
        </w:rPr>
        <w:t xml:space="preserve"> </w:t>
      </w:r>
      <w:r w:rsidRPr="00B23C39">
        <w:rPr>
          <w:i/>
          <w:color w:val="0070C0"/>
          <w:sz w:val="22"/>
          <w:szCs w:val="22"/>
          <w:lang w:val="bg-BG"/>
        </w:rPr>
        <w:t xml:space="preserve">в </w:t>
      </w:r>
      <w:r w:rsidR="00D30C3F" w:rsidRPr="00B23C39">
        <w:rPr>
          <w:i/>
          <w:color w:val="0070C0"/>
          <w:sz w:val="22"/>
          <w:szCs w:val="22"/>
        </w:rPr>
        <w:t>SONIX</w:t>
      </w:r>
      <w:r w:rsidRPr="00B23C39">
        <w:rPr>
          <w:i/>
          <w:color w:val="0070C0"/>
          <w:sz w:val="22"/>
          <w:szCs w:val="22"/>
          <w:lang w:val="bg-BG"/>
        </w:rPr>
        <w:t xml:space="preserve"> от ръководителите на проекти</w:t>
      </w:r>
      <w:r w:rsidRPr="00B23C39">
        <w:rPr>
          <w:i/>
          <w:color w:val="0070C0"/>
          <w:sz w:val="22"/>
          <w:szCs w:val="22"/>
        </w:rPr>
        <w:t xml:space="preserve">. </w:t>
      </w:r>
      <w:r w:rsidRPr="00B23C39">
        <w:rPr>
          <w:i/>
          <w:color w:val="0070C0"/>
          <w:sz w:val="22"/>
          <w:szCs w:val="22"/>
          <w:lang w:val="bg-BG"/>
        </w:rPr>
        <w:t xml:space="preserve">Всеки служител </w:t>
      </w:r>
      <w:r w:rsidRPr="00B23C39">
        <w:rPr>
          <w:b/>
          <w:i/>
          <w:color w:val="0070C0"/>
          <w:sz w:val="22"/>
          <w:szCs w:val="22"/>
          <w:u w:val="single"/>
          <w:lang w:val="bg-BG"/>
        </w:rPr>
        <w:t>попълва информацията в това приложение</w:t>
      </w:r>
      <w:r w:rsidRPr="00B23C39">
        <w:rPr>
          <w:i/>
          <w:color w:val="0070C0"/>
          <w:sz w:val="22"/>
          <w:szCs w:val="22"/>
          <w:lang w:val="bg-BG"/>
        </w:rPr>
        <w:t xml:space="preserve"> на базата на информацията от </w:t>
      </w:r>
      <w:r w:rsidRPr="00B23C39">
        <w:rPr>
          <w:i/>
          <w:color w:val="0070C0"/>
          <w:sz w:val="22"/>
          <w:szCs w:val="22"/>
        </w:rPr>
        <w:t>SONIX.</w:t>
      </w:r>
      <w:r w:rsidR="00D44213" w:rsidRPr="00B23C39">
        <w:rPr>
          <w:i/>
          <w:color w:val="0070C0"/>
          <w:sz w:val="22"/>
          <w:szCs w:val="22"/>
          <w:lang w:val="bg-BG"/>
        </w:rPr>
        <w:t xml:space="preserve"> Отчита се ако проектът е действащ в повече от един месец, в рамките на съответната година.</w:t>
      </w:r>
      <w:r w:rsidR="00D44213">
        <w:rPr>
          <w:i/>
          <w:color w:val="0070C0"/>
          <w:sz w:val="22"/>
          <w:szCs w:val="22"/>
          <w:lang w:val="bg-BG"/>
        </w:rPr>
        <w:t xml:space="preserve"> </w:t>
      </w:r>
    </w:p>
    <w:p w14:paraId="6A0F8F64" w14:textId="77777777" w:rsidR="00B23C39" w:rsidRDefault="00B23C39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>Проектите от категории 1.4.18 – 1.4.21 трябва да са с финансиране над</w:t>
      </w:r>
      <w:r w:rsidR="007C6DAF">
        <w:rPr>
          <w:i/>
          <w:color w:val="0070C0"/>
          <w:sz w:val="22"/>
          <w:szCs w:val="22"/>
          <w:lang w:val="bg-BG"/>
        </w:rPr>
        <w:t xml:space="preserve"> 150 000 към бюджета на НИГГГ.</w:t>
      </w:r>
    </w:p>
    <w:p w14:paraId="42AAE027" w14:textId="12C1D26A" w:rsidR="009B4282" w:rsidRPr="00D44213" w:rsidRDefault="009B4282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>У</w:t>
      </w:r>
      <w:r w:rsidRPr="009B4282">
        <w:rPr>
          <w:i/>
          <w:color w:val="0070C0"/>
          <w:sz w:val="22"/>
          <w:szCs w:val="22"/>
          <w:lang w:val="bg-BG"/>
        </w:rPr>
        <w:t>частието във външни за института проекти не се включва в оценката</w:t>
      </w:r>
      <w:r>
        <w:rPr>
          <w:i/>
          <w:color w:val="0070C0"/>
          <w:sz w:val="22"/>
          <w:szCs w:val="22"/>
          <w:lang w:val="bg-BG"/>
        </w:rPr>
        <w:t xml:space="preserve"> за атестацията.</w:t>
      </w:r>
    </w:p>
    <w:p w14:paraId="71FCDF58" w14:textId="77777777" w:rsidR="00A30650" w:rsidRDefault="00A30650" w:rsidP="00121A8F">
      <w:pPr>
        <w:pStyle w:val="Default"/>
        <w:ind w:left="144"/>
        <w:jc w:val="both"/>
        <w:rPr>
          <w:sz w:val="22"/>
          <w:szCs w:val="22"/>
          <w:lang w:val="bg-BG"/>
        </w:rPr>
      </w:pPr>
    </w:p>
    <w:p w14:paraId="0D112204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1.4.1. Ръководител на научен проект, финансиран по РП на ЕС, ЮНЕСКО и НАТО </w:t>
      </w:r>
    </w:p>
    <w:p w14:paraId="6552AE6B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2FFA3D34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1.4.2. Участник в научен проект, финансиран по РП на ЕС, ЮНЕСКО и НАТО</w:t>
      </w:r>
    </w:p>
    <w:p w14:paraId="2E0AB0CF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6B2DC286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1.4.3. Ръководител на научен проект, финансиран по други европейски програми и фондове</w:t>
      </w:r>
    </w:p>
    <w:p w14:paraId="558C79E7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092D6A10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1.4.4. Участник в научен проект, финансиран по други европейски програми и фондове</w:t>
      </w:r>
    </w:p>
    <w:p w14:paraId="2E4AA4CE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00A14722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1.4.5 Ръководител на научен проект, финансиран по оперативни програми на структурни фондове и национална пътна карта за научна инфраструктура</w:t>
      </w:r>
    </w:p>
    <w:p w14:paraId="4632A417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1FCDDDCD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1.4.6 Участник в научен проект, финансиран по оперативни програми на структурни фондове и национална пътна карта за научна инфраструктура</w:t>
      </w:r>
    </w:p>
    <w:p w14:paraId="37C2BF70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45370DD8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1.4.7. Ръководител на научен проект, финансиран от ФНИ</w:t>
      </w:r>
    </w:p>
    <w:p w14:paraId="6C1AEF5B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605D78BB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1.4.8. Участник в научен проект, финансиран от ФНИ</w:t>
      </w:r>
    </w:p>
    <w:p w14:paraId="7CED95BE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419684DF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1.4.9 Ръководител на научен проект, целево финансиран от държавата или от министерства и други ведомства</w:t>
      </w:r>
    </w:p>
    <w:p w14:paraId="467439C0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73D85350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1.4.10 Участник в научен проект, целево финансиран от държавата или от министерства и други ведомства</w:t>
      </w:r>
    </w:p>
    <w:p w14:paraId="4D0118BA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3E1E6A5E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1.4.11 Ръководител на научен проект, финансиран от други национални фондове и български фирми </w:t>
      </w:r>
    </w:p>
    <w:p w14:paraId="2FE366F9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41F23B98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1.4.12 Участник в научен проект,  финансиран от други национални фондове и български фирми </w:t>
      </w:r>
    </w:p>
    <w:p w14:paraId="04E50798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61610FBC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1.4.13 Участие в подготовката на подаден, но не</w:t>
      </w:r>
      <w:r w:rsidR="00A30650">
        <w:rPr>
          <w:sz w:val="22"/>
          <w:szCs w:val="22"/>
          <w:lang w:val="bg-BG"/>
        </w:rPr>
        <w:t xml:space="preserve"> </w:t>
      </w:r>
      <w:r w:rsidRPr="00A30650">
        <w:rPr>
          <w:sz w:val="22"/>
          <w:szCs w:val="22"/>
          <w:lang w:val="bg-BG"/>
        </w:rPr>
        <w:t xml:space="preserve">одобрен, научен проект </w:t>
      </w:r>
    </w:p>
    <w:p w14:paraId="63A57E01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5EDFDCFB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1.4.14 Ръководител на планов научен проект</w:t>
      </w:r>
    </w:p>
    <w:p w14:paraId="4D2D633F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61454E76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1.4.15 Участник в планов научен проект </w:t>
      </w:r>
    </w:p>
    <w:p w14:paraId="3ADFF842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3D43CB53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1.4.16 Ръководител на проект по ЕБР</w:t>
      </w:r>
    </w:p>
    <w:p w14:paraId="6CDC16B3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525FD247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1.4.17 Участник в проект по ЕБР</w:t>
      </w:r>
    </w:p>
    <w:p w14:paraId="4112D45F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0A6A0D8B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 xml:space="preserve">1.4.18 Ръководител </w:t>
      </w:r>
      <w:r w:rsidR="00A30650">
        <w:rPr>
          <w:sz w:val="22"/>
          <w:szCs w:val="22"/>
          <w:lang w:val="bg-BG"/>
        </w:rPr>
        <w:t xml:space="preserve">на </w:t>
      </w:r>
      <w:r w:rsidRPr="00A30650">
        <w:rPr>
          <w:sz w:val="22"/>
          <w:szCs w:val="22"/>
          <w:lang w:val="bg-BG"/>
        </w:rPr>
        <w:t>научен проект с национална значимост, целево финансиран от държавата към бюджетната субсидия утвърден от НС на НИГГГ</w:t>
      </w:r>
    </w:p>
    <w:p w14:paraId="2196367C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1AB4F43D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1.4.19 Ръководител на подзадача от научен проект с национална значимост, целево финансиран от държавата към бюджетната субсидия утвърден от НС на НИГГГ утвърден от НС на НИГГГ</w:t>
      </w:r>
    </w:p>
    <w:p w14:paraId="2B0A7CB0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4C5E2C13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1.4.20 Основен изпълнител в научен проект с национална значимост, целево финансиран от държавата към бюджетната субсидия утвърден от НС на НИГГГ утвърден от НС на НИГГГ</w:t>
      </w:r>
    </w:p>
    <w:p w14:paraId="53CDC153" w14:textId="77777777" w:rsidR="006371FB" w:rsidRPr="00121A8F" w:rsidRDefault="006371FB" w:rsidP="006371FB">
      <w:pPr>
        <w:pStyle w:val="Default"/>
        <w:ind w:left="144"/>
        <w:rPr>
          <w:sz w:val="22"/>
          <w:szCs w:val="22"/>
          <w:lang w:val="bg-BG"/>
        </w:rPr>
      </w:pPr>
    </w:p>
    <w:p w14:paraId="177E60A0" w14:textId="77777777" w:rsidR="00AB5803" w:rsidRPr="00A30650" w:rsidRDefault="006371FB" w:rsidP="006371FB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1.4.21 Изпълнител в научен проект с национална значимост, целево финансиран от държавата към бюджетната субсидия утвърден от НС на НИГГГ</w:t>
      </w:r>
    </w:p>
    <w:p w14:paraId="664D9AF0" w14:textId="77777777" w:rsidR="00BE2BE9" w:rsidRPr="00A30650" w:rsidRDefault="00BE2BE9" w:rsidP="006371FB">
      <w:pPr>
        <w:pStyle w:val="Default"/>
        <w:ind w:left="144"/>
        <w:rPr>
          <w:sz w:val="22"/>
          <w:szCs w:val="22"/>
          <w:lang w:val="bg-BG"/>
        </w:rPr>
      </w:pPr>
    </w:p>
    <w:p w14:paraId="4A3DC799" w14:textId="77777777" w:rsidR="00BE2BE9" w:rsidRPr="00A30650" w:rsidRDefault="00BE2BE9" w:rsidP="00BE2BE9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1.4.22 Ръководител на проект по програма на МОН за постдокторанти</w:t>
      </w:r>
    </w:p>
    <w:p w14:paraId="3F1F0D54" w14:textId="77777777" w:rsidR="00BE2BE9" w:rsidRPr="00A30650" w:rsidRDefault="00BE2BE9" w:rsidP="00BE2BE9">
      <w:pPr>
        <w:pStyle w:val="Default"/>
        <w:ind w:left="144"/>
        <w:rPr>
          <w:sz w:val="22"/>
          <w:szCs w:val="22"/>
          <w:lang w:val="bg-BG"/>
        </w:rPr>
      </w:pPr>
    </w:p>
    <w:p w14:paraId="254F13B4" w14:textId="77777777" w:rsidR="00BE2BE9" w:rsidRPr="00A30650" w:rsidRDefault="00BE2BE9" w:rsidP="00BE2BE9">
      <w:pPr>
        <w:pStyle w:val="Default"/>
        <w:ind w:left="144"/>
        <w:rPr>
          <w:sz w:val="22"/>
          <w:szCs w:val="22"/>
          <w:lang w:val="bg-BG"/>
        </w:rPr>
      </w:pPr>
      <w:r w:rsidRPr="00A30650">
        <w:rPr>
          <w:sz w:val="22"/>
          <w:szCs w:val="22"/>
          <w:lang w:val="bg-BG"/>
        </w:rPr>
        <w:t>1.4.23 Ръководител на проект по програма на МОН за млади учени</w:t>
      </w:r>
    </w:p>
    <w:p w14:paraId="65B39F1B" w14:textId="77777777" w:rsidR="006371FB" w:rsidRPr="006371FB" w:rsidRDefault="006371FB" w:rsidP="006371FB">
      <w:pPr>
        <w:pStyle w:val="Default"/>
        <w:ind w:left="144"/>
        <w:rPr>
          <w:sz w:val="22"/>
          <w:szCs w:val="22"/>
        </w:rPr>
      </w:pPr>
    </w:p>
    <w:p w14:paraId="36EBA9EC" w14:textId="77777777" w:rsidR="00116165" w:rsidRDefault="00116165" w:rsidP="00D30C3F">
      <w:pPr>
        <w:pStyle w:val="Default"/>
        <w:rPr>
          <w:b/>
          <w:sz w:val="28"/>
          <w:szCs w:val="28"/>
          <w:lang w:val="bg-BG"/>
        </w:rPr>
      </w:pPr>
      <w:r w:rsidRPr="00D30C3F">
        <w:rPr>
          <w:b/>
          <w:sz w:val="28"/>
          <w:szCs w:val="28"/>
          <w:lang w:val="bg-BG"/>
        </w:rPr>
        <w:t xml:space="preserve">1.5. Привлечени финансови средства </w:t>
      </w:r>
    </w:p>
    <w:p w14:paraId="09E297C8" w14:textId="77777777" w:rsidR="00D44F6A" w:rsidRPr="00294823" w:rsidRDefault="00D44F6A" w:rsidP="007C6DA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B23C39">
        <w:rPr>
          <w:i/>
          <w:color w:val="0070C0"/>
          <w:sz w:val="22"/>
          <w:szCs w:val="22"/>
          <w:lang w:val="bg-BG"/>
        </w:rPr>
        <w:t xml:space="preserve">Всеки служител </w:t>
      </w:r>
      <w:r w:rsidRPr="00B23C39">
        <w:rPr>
          <w:b/>
          <w:i/>
          <w:color w:val="0070C0"/>
          <w:sz w:val="22"/>
          <w:szCs w:val="22"/>
          <w:u w:val="single"/>
          <w:lang w:val="bg-BG"/>
        </w:rPr>
        <w:t>попълва информацията в това приложение</w:t>
      </w:r>
      <w:r w:rsidRPr="00B23C39">
        <w:rPr>
          <w:i/>
          <w:color w:val="0070C0"/>
          <w:sz w:val="22"/>
          <w:szCs w:val="22"/>
          <w:lang w:val="bg-BG"/>
        </w:rPr>
        <w:t xml:space="preserve"> на базата дялово разпределение по образец представено от ръководителя на проекта</w:t>
      </w:r>
      <w:r w:rsidRPr="00B23C39">
        <w:rPr>
          <w:i/>
          <w:color w:val="0070C0"/>
          <w:sz w:val="22"/>
          <w:szCs w:val="22"/>
        </w:rPr>
        <w:t>.</w:t>
      </w:r>
      <w:r w:rsidR="00294823" w:rsidRPr="00B23C39">
        <w:rPr>
          <w:i/>
          <w:color w:val="0070C0"/>
          <w:sz w:val="22"/>
          <w:szCs w:val="22"/>
          <w:lang w:val="bg-BG"/>
        </w:rPr>
        <w:t xml:space="preserve"> Попълва</w:t>
      </w:r>
      <w:r w:rsidR="00294823" w:rsidRPr="00CC22EF">
        <w:rPr>
          <w:i/>
          <w:color w:val="0070C0"/>
          <w:sz w:val="22"/>
          <w:szCs w:val="22"/>
          <w:lang w:val="bg-BG"/>
        </w:rPr>
        <w:t xml:space="preserve"> се името или абревиатурата на проекта, сумата в лева и точките.</w:t>
      </w:r>
      <w:r w:rsidR="00294823">
        <w:rPr>
          <w:i/>
          <w:color w:val="0070C0"/>
          <w:sz w:val="22"/>
          <w:szCs w:val="22"/>
          <w:lang w:val="bg-BG"/>
        </w:rPr>
        <w:t xml:space="preserve"> </w:t>
      </w:r>
      <w:r w:rsidR="007C6DAF">
        <w:rPr>
          <w:i/>
          <w:color w:val="0070C0"/>
          <w:sz w:val="22"/>
          <w:szCs w:val="22"/>
          <w:lang w:val="bg-BG"/>
        </w:rPr>
        <w:t xml:space="preserve">1т. се дава за </w:t>
      </w:r>
      <w:r w:rsidR="007C6DAF" w:rsidRPr="007C6DAF">
        <w:rPr>
          <w:i/>
          <w:color w:val="0070C0"/>
          <w:sz w:val="22"/>
          <w:szCs w:val="22"/>
          <w:lang w:val="bg-BG"/>
        </w:rPr>
        <w:t>1000 лв</w:t>
      </w:r>
      <w:r w:rsidR="00A30650">
        <w:rPr>
          <w:i/>
          <w:color w:val="0070C0"/>
          <w:sz w:val="22"/>
          <w:szCs w:val="22"/>
          <w:lang w:val="bg-BG"/>
        </w:rPr>
        <w:t>.</w:t>
      </w:r>
      <w:r w:rsidR="007C6DAF">
        <w:rPr>
          <w:i/>
          <w:color w:val="0070C0"/>
          <w:sz w:val="22"/>
          <w:szCs w:val="22"/>
          <w:lang w:val="bg-BG"/>
        </w:rPr>
        <w:t xml:space="preserve"> привлечени средства. В колона „А“ се нанася общата сума привлечени средства за съответната година. </w:t>
      </w:r>
    </w:p>
    <w:p w14:paraId="54E58D5A" w14:textId="77777777" w:rsidR="00A30650" w:rsidRDefault="00A30650" w:rsidP="00D30C3F">
      <w:pPr>
        <w:pStyle w:val="Default"/>
        <w:ind w:left="144"/>
        <w:rPr>
          <w:sz w:val="22"/>
          <w:szCs w:val="22"/>
          <w:lang w:val="bg-BG"/>
        </w:rPr>
      </w:pPr>
    </w:p>
    <w:p w14:paraId="056C8A4B" w14:textId="77777777"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1.5.1. Дялово участие на оценявания в получените сред</w:t>
      </w:r>
      <w:r w:rsidR="00B23C39">
        <w:rPr>
          <w:sz w:val="22"/>
          <w:szCs w:val="22"/>
          <w:lang w:val="bg-BG"/>
        </w:rPr>
        <w:t xml:space="preserve">ства за дейностите по т.1.4 </w:t>
      </w:r>
      <w:r w:rsidRPr="00116165">
        <w:rPr>
          <w:sz w:val="22"/>
          <w:szCs w:val="22"/>
          <w:lang w:val="bg-BG"/>
        </w:rPr>
        <w:t xml:space="preserve">(по данни на ръководителите на договорите за траншовете, получени през отчетния период) </w:t>
      </w:r>
    </w:p>
    <w:p w14:paraId="3002157F" w14:textId="77777777" w:rsidR="00294823" w:rsidRPr="00116165" w:rsidRDefault="00294823" w:rsidP="00D30C3F">
      <w:pPr>
        <w:pStyle w:val="Default"/>
        <w:ind w:left="144"/>
        <w:rPr>
          <w:sz w:val="22"/>
          <w:szCs w:val="22"/>
          <w:lang w:val="bg-BG"/>
        </w:rPr>
      </w:pPr>
    </w:p>
    <w:p w14:paraId="5AFF7018" w14:textId="77777777" w:rsidR="00116165" w:rsidRPr="00D30C3F" w:rsidRDefault="00116165" w:rsidP="00D30C3F">
      <w:pPr>
        <w:pStyle w:val="Default"/>
        <w:rPr>
          <w:b/>
          <w:sz w:val="28"/>
          <w:szCs w:val="28"/>
          <w:lang w:val="bg-BG"/>
        </w:rPr>
      </w:pPr>
      <w:r w:rsidRPr="00D30C3F">
        <w:rPr>
          <w:b/>
          <w:sz w:val="28"/>
          <w:szCs w:val="28"/>
          <w:lang w:val="bg-BG"/>
        </w:rPr>
        <w:t>1.6. Дисертации и хабилитации</w:t>
      </w:r>
    </w:p>
    <w:p w14:paraId="147C2316" w14:textId="77777777" w:rsidR="00D30C3F" w:rsidRDefault="00D30C3F" w:rsidP="00D30C3F">
      <w:pPr>
        <w:pStyle w:val="Default"/>
        <w:ind w:left="144"/>
        <w:rPr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Въвеждат се </w:t>
      </w:r>
      <w:r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Pr="008B58AD"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Pr="008B58AD">
        <w:rPr>
          <w:i/>
          <w:color w:val="0070C0"/>
          <w:sz w:val="22"/>
          <w:szCs w:val="22"/>
          <w:lang w:val="bg-BG"/>
        </w:rPr>
        <w:t>.</w:t>
      </w:r>
    </w:p>
    <w:p w14:paraId="795AB8B6" w14:textId="77777777" w:rsidR="00A30650" w:rsidRDefault="00A30650" w:rsidP="00D30C3F">
      <w:pPr>
        <w:pStyle w:val="Default"/>
        <w:ind w:left="144"/>
        <w:rPr>
          <w:sz w:val="22"/>
          <w:szCs w:val="22"/>
          <w:lang w:val="bg-BG"/>
        </w:rPr>
      </w:pPr>
    </w:p>
    <w:p w14:paraId="286D2763" w14:textId="77777777"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1.6.1. Защитена дисертация за ОНС “доктор” </w:t>
      </w:r>
    </w:p>
    <w:p w14:paraId="7E8CD1CF" w14:textId="77777777"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14:paraId="7B59F206" w14:textId="77777777"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1.6.2. Защитена дисертация за “доктор на науките”</w:t>
      </w:r>
    </w:p>
    <w:p w14:paraId="44A6CBE3" w14:textId="77777777"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14:paraId="4DE8991B" w14:textId="77777777"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1.6.3. Хабилитация за присъждане на научно звание професор</w:t>
      </w:r>
    </w:p>
    <w:p w14:paraId="6F46923F" w14:textId="77777777"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14:paraId="01657B3E" w14:textId="77777777"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1.6.4. Хабилитация за присъждане на научно звание доцент</w:t>
      </w:r>
    </w:p>
    <w:p w14:paraId="2D35B2D8" w14:textId="77777777"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14:paraId="001AE097" w14:textId="77777777" w:rsid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1.6.5 Присъждане на научно звание главен асистент</w:t>
      </w:r>
    </w:p>
    <w:p w14:paraId="2226B0D9" w14:textId="77777777" w:rsidR="00E75F9E" w:rsidRPr="00116165" w:rsidRDefault="00E75F9E" w:rsidP="00D30C3F">
      <w:pPr>
        <w:pStyle w:val="Default"/>
        <w:ind w:left="144"/>
        <w:rPr>
          <w:sz w:val="22"/>
          <w:szCs w:val="22"/>
          <w:lang w:val="bg-BG"/>
        </w:rPr>
      </w:pPr>
    </w:p>
    <w:p w14:paraId="415B4891" w14:textId="77777777" w:rsidR="00116165" w:rsidRPr="00116165" w:rsidRDefault="00116165" w:rsidP="00D30C3F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1.6.5. Зачисляване  в докторантура на самостоятелна подготовка </w:t>
      </w:r>
    </w:p>
    <w:p w14:paraId="65FBB715" w14:textId="77777777" w:rsidR="00D30C3F" w:rsidRDefault="00D30C3F" w:rsidP="00716458">
      <w:pPr>
        <w:pStyle w:val="Default"/>
        <w:rPr>
          <w:sz w:val="22"/>
          <w:szCs w:val="22"/>
          <w:lang w:val="bg-BG"/>
        </w:rPr>
      </w:pPr>
    </w:p>
    <w:p w14:paraId="04AB7F0B" w14:textId="77777777" w:rsidR="00F107B6" w:rsidRPr="00F107B6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F107B6">
        <w:rPr>
          <w:b/>
          <w:sz w:val="28"/>
          <w:szCs w:val="28"/>
          <w:lang w:val="bg-BG"/>
        </w:rPr>
        <w:t xml:space="preserve">ІІ. НАУЧНО-ПРИЛОЖНА ДЕЙНОСТ </w:t>
      </w:r>
    </w:p>
    <w:p w14:paraId="42357760" w14:textId="77777777"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Обществено и икономическо въздействие </w:t>
      </w:r>
      <w:r w:rsidR="00530651">
        <w:rPr>
          <w:sz w:val="22"/>
          <w:szCs w:val="22"/>
          <w:lang w:val="bg-BG"/>
        </w:rPr>
        <w:t xml:space="preserve">(Резултати определени от </w:t>
      </w:r>
      <w:r w:rsidRPr="00116165">
        <w:rPr>
          <w:sz w:val="22"/>
          <w:szCs w:val="22"/>
          <w:lang w:val="bg-BG"/>
        </w:rPr>
        <w:t>МОН</w:t>
      </w:r>
      <w:r w:rsidR="00A30650">
        <w:rPr>
          <w:sz w:val="22"/>
          <w:szCs w:val="22"/>
          <w:lang w:val="bg-BG"/>
        </w:rPr>
        <w:t>,</w:t>
      </w:r>
      <w:r w:rsidRPr="00116165">
        <w:rPr>
          <w:sz w:val="22"/>
          <w:szCs w:val="22"/>
          <w:lang w:val="bg-BG"/>
        </w:rPr>
        <w:t xml:space="preserve"> компонента U3</w:t>
      </w:r>
      <w:r w:rsidR="00530651">
        <w:rPr>
          <w:sz w:val="22"/>
          <w:szCs w:val="22"/>
          <w:lang w:val="bg-BG"/>
        </w:rPr>
        <w:t>)</w:t>
      </w:r>
    </w:p>
    <w:p w14:paraId="1831886D" w14:textId="77777777"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>2.1. Проекти и договори за реализиране и комерсиализация на на</w:t>
      </w:r>
      <w:r w:rsidR="00F107B6" w:rsidRPr="00294823">
        <w:rPr>
          <w:b/>
          <w:sz w:val="28"/>
          <w:szCs w:val="28"/>
          <w:lang w:val="bg-BG"/>
        </w:rPr>
        <w:t>учни продукти, сключени чрез НИГГГ</w:t>
      </w:r>
      <w:r w:rsidRPr="00294823">
        <w:rPr>
          <w:b/>
          <w:sz w:val="28"/>
          <w:szCs w:val="28"/>
          <w:lang w:val="bg-BG"/>
        </w:rPr>
        <w:t xml:space="preserve"> </w:t>
      </w:r>
    </w:p>
    <w:p w14:paraId="3F4B7C50" w14:textId="77777777" w:rsidR="00294823" w:rsidRDefault="00530651" w:rsidP="00121A8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Въвеждат се </w:t>
      </w:r>
      <w:r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="000D5712">
        <w:rPr>
          <w:i/>
          <w:color w:val="0070C0"/>
          <w:sz w:val="22"/>
          <w:szCs w:val="22"/>
        </w:rPr>
        <w:t>SONI</w:t>
      </w:r>
      <w:r w:rsidR="00A30650">
        <w:rPr>
          <w:i/>
          <w:color w:val="0070C0"/>
          <w:sz w:val="22"/>
          <w:szCs w:val="22"/>
        </w:rPr>
        <w:t>X</w:t>
      </w:r>
      <w:r w:rsidR="000D5712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Проверката се осъществява според 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530651">
        <w:rPr>
          <w:i/>
          <w:color w:val="0070C0"/>
          <w:sz w:val="22"/>
          <w:szCs w:val="22"/>
          <w:lang w:val="bg-BG"/>
        </w:rPr>
        <w:t>В тази част се описват различните видове обекти на интелектуална собственост,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530651">
        <w:rPr>
          <w:i/>
          <w:color w:val="0070C0"/>
          <w:sz w:val="22"/>
          <w:szCs w:val="22"/>
          <w:lang w:val="bg-BG"/>
        </w:rPr>
        <w:t>свързани с дейността на звеното или негови служители, за които има започнати процедури или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530651">
        <w:rPr>
          <w:i/>
          <w:color w:val="0070C0"/>
          <w:sz w:val="22"/>
          <w:szCs w:val="22"/>
          <w:lang w:val="bg-BG"/>
        </w:rPr>
        <w:t>издадени патенти.</w:t>
      </w:r>
      <w:r w:rsidR="00294823" w:rsidRPr="008B58AD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 xml:space="preserve">Дейностите отчетени в този раздел </w:t>
      </w:r>
      <w:r w:rsidRPr="00530651">
        <w:rPr>
          <w:b/>
          <w:i/>
          <w:color w:val="0070C0"/>
          <w:sz w:val="22"/>
          <w:szCs w:val="22"/>
          <w:lang w:val="bg-BG"/>
        </w:rPr>
        <w:t>не трябва да се дублират</w:t>
      </w:r>
      <w:r>
        <w:rPr>
          <w:i/>
          <w:color w:val="0070C0"/>
          <w:sz w:val="22"/>
          <w:szCs w:val="22"/>
          <w:lang w:val="bg-BG"/>
        </w:rPr>
        <w:t xml:space="preserve"> с дейности отчетени в раздел 1.4. </w:t>
      </w:r>
    </w:p>
    <w:p w14:paraId="4DECE42D" w14:textId="77777777" w:rsidR="000C0209" w:rsidRPr="000C0209" w:rsidRDefault="000C0209" w:rsidP="00121A8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0C0209">
        <w:rPr>
          <w:i/>
          <w:color w:val="0070C0"/>
          <w:sz w:val="22"/>
          <w:szCs w:val="22"/>
          <w:lang w:val="bg-BG"/>
        </w:rPr>
        <w:t>За да се класифицира даден проект в тази категория е необходимо той да отговаря на условието резултатът от дейността да е в полза на предприятия или други търговски субекти. „Комерсиализация” е всяка форма на използване на интелектуална собственост, с която се постигат финансови и/или икономически ползи за базовата организация чрез превръщането й в продаваеми продукти или услуги.</w:t>
      </w:r>
    </w:p>
    <w:p w14:paraId="13FA6765" w14:textId="77777777" w:rsidR="000C0209" w:rsidRDefault="000C0209" w:rsidP="00121A8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0C0209">
        <w:rPr>
          <w:i/>
          <w:color w:val="0070C0"/>
          <w:sz w:val="22"/>
          <w:szCs w:val="22"/>
          <w:lang w:val="bg-BG"/>
        </w:rPr>
        <w:t>Да се уточни каква е формата на реализация на продукта – продажба, внедряване, услуга.</w:t>
      </w:r>
    </w:p>
    <w:p w14:paraId="085D4764" w14:textId="77777777" w:rsidR="00A30650" w:rsidRDefault="00A30650" w:rsidP="00716458">
      <w:pPr>
        <w:pStyle w:val="Default"/>
        <w:rPr>
          <w:sz w:val="22"/>
          <w:szCs w:val="22"/>
          <w:lang w:val="bg-BG"/>
        </w:rPr>
      </w:pPr>
    </w:p>
    <w:p w14:paraId="7D88758E" w14:textId="77777777" w:rsidR="00116165" w:rsidRDefault="00116165" w:rsidP="00716458">
      <w:pPr>
        <w:pStyle w:val="Default"/>
        <w:rPr>
          <w:sz w:val="22"/>
          <w:szCs w:val="22"/>
        </w:rPr>
      </w:pPr>
      <w:r w:rsidRPr="00116165">
        <w:rPr>
          <w:sz w:val="22"/>
          <w:szCs w:val="22"/>
          <w:lang w:val="bg-BG"/>
        </w:rPr>
        <w:t xml:space="preserve">2.1.1. Ръководител на проект или договор за реализиране и комерсиализация на научни продукти </w:t>
      </w:r>
    </w:p>
    <w:p w14:paraId="7712CB8F" w14:textId="77777777" w:rsidR="002D18B8" w:rsidRPr="002D18B8" w:rsidRDefault="002D18B8" w:rsidP="00716458">
      <w:pPr>
        <w:pStyle w:val="Default"/>
        <w:rPr>
          <w:sz w:val="22"/>
          <w:szCs w:val="22"/>
        </w:rPr>
      </w:pPr>
    </w:p>
    <w:p w14:paraId="27181A45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2.1.2. Участник в проект или договор за реализиране и комерсиализация на научни продукти </w:t>
      </w:r>
    </w:p>
    <w:p w14:paraId="62B4A381" w14:textId="77777777" w:rsidR="00294823" w:rsidRPr="00116165" w:rsidRDefault="00294823" w:rsidP="00716458">
      <w:pPr>
        <w:pStyle w:val="Default"/>
        <w:rPr>
          <w:sz w:val="22"/>
          <w:szCs w:val="22"/>
          <w:lang w:val="bg-BG"/>
        </w:rPr>
      </w:pPr>
    </w:p>
    <w:p w14:paraId="46F16EEB" w14:textId="77777777"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 xml:space="preserve">2.2. Патенти, лицензи и авторски права върху програмни продукти, промишлени образци, полезни модели, запазени марки, заявени чрез СНЗ </w:t>
      </w:r>
    </w:p>
    <w:p w14:paraId="37390C28" w14:textId="77777777"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2.2.1. Патенти в чужбина </w:t>
      </w:r>
    </w:p>
    <w:p w14:paraId="22942BC1" w14:textId="77777777"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14:paraId="295F610F" w14:textId="77777777"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2.2.2. Продаден лиценз в чужбина </w:t>
      </w:r>
    </w:p>
    <w:p w14:paraId="4B1B3D09" w14:textId="77777777"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14:paraId="6F017223" w14:textId="77777777"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2.2.3. Авторски права върху програмни продукти, промишлени образци, полезни модели и регистрирани марки в чужбина </w:t>
      </w:r>
    </w:p>
    <w:p w14:paraId="258489D3" w14:textId="77777777"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14:paraId="68A826B6" w14:textId="77777777"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2.2.4. Патенти у нас </w:t>
      </w:r>
    </w:p>
    <w:p w14:paraId="15E203C3" w14:textId="77777777"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14:paraId="1AB71C0B" w14:textId="77777777"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2.2.5. Продаден лиценз в България </w:t>
      </w:r>
    </w:p>
    <w:p w14:paraId="7DBBA16B" w14:textId="77777777"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14:paraId="222C7464" w14:textId="77777777"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2.2.6. Авторски права върху програмни продукти, промишлени образци, полезни модели и регистрирани марки у нас </w:t>
      </w:r>
    </w:p>
    <w:p w14:paraId="1E79F72C" w14:textId="77777777"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14:paraId="480C1A77" w14:textId="77777777"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2.2.7. Заявен патент в чужбина </w:t>
      </w:r>
    </w:p>
    <w:p w14:paraId="13602C03" w14:textId="77777777" w:rsidR="00E75F9E" w:rsidRPr="00116165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14:paraId="6B852E54" w14:textId="77777777" w:rsidR="00116165" w:rsidRDefault="00116165" w:rsidP="00294823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2.2.8. Заявен патент в България </w:t>
      </w:r>
    </w:p>
    <w:p w14:paraId="6F4F320A" w14:textId="77777777" w:rsidR="00E75F9E" w:rsidRDefault="00E75F9E" w:rsidP="00294823">
      <w:pPr>
        <w:pStyle w:val="Default"/>
        <w:ind w:left="144"/>
        <w:rPr>
          <w:sz w:val="22"/>
          <w:szCs w:val="22"/>
          <w:lang w:val="bg-BG"/>
        </w:rPr>
      </w:pPr>
    </w:p>
    <w:p w14:paraId="4C3FAEA1" w14:textId="77777777" w:rsidR="00294823" w:rsidRPr="00116165" w:rsidRDefault="00294823" w:rsidP="00716458">
      <w:pPr>
        <w:pStyle w:val="Default"/>
        <w:rPr>
          <w:sz w:val="22"/>
          <w:szCs w:val="22"/>
          <w:lang w:val="bg-BG"/>
        </w:rPr>
      </w:pPr>
    </w:p>
    <w:p w14:paraId="421B4036" w14:textId="77777777"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 xml:space="preserve">2.3. Съставителска дейност </w:t>
      </w:r>
    </w:p>
    <w:p w14:paraId="2A7B3CC6" w14:textId="77777777" w:rsidR="00294823" w:rsidRDefault="00294823" w:rsidP="00121A8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За категориите от 2.3.1 до 2.3.7 се въвеждат </w:t>
      </w:r>
      <w:r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Pr="008B58AD"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Pr="008B58AD">
        <w:rPr>
          <w:i/>
          <w:color w:val="0070C0"/>
          <w:sz w:val="22"/>
          <w:szCs w:val="22"/>
          <w:lang w:val="bg-BG"/>
        </w:rPr>
        <w:t>.</w:t>
      </w:r>
      <w:r w:rsidR="006F4B0D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 xml:space="preserve">Съставителската дейност като редактор на научен сборник или гост редактор в списание се отнася само за </w:t>
      </w:r>
      <w:r w:rsidR="006F4B0D">
        <w:rPr>
          <w:i/>
          <w:color w:val="0070C0"/>
          <w:sz w:val="22"/>
          <w:szCs w:val="22"/>
          <w:lang w:val="bg-BG"/>
        </w:rPr>
        <w:t>издания</w:t>
      </w:r>
      <w:r w:rsidR="00A30650">
        <w:rPr>
          <w:i/>
          <w:color w:val="0070C0"/>
          <w:sz w:val="22"/>
          <w:szCs w:val="22"/>
          <w:lang w:val="bg-BG"/>
        </w:rPr>
        <w:t>,</w:t>
      </w:r>
      <w:r w:rsidR="006F4B0D">
        <w:rPr>
          <w:i/>
          <w:color w:val="0070C0"/>
          <w:sz w:val="22"/>
          <w:szCs w:val="22"/>
          <w:lang w:val="bg-BG"/>
        </w:rPr>
        <w:t xml:space="preserve"> в които служителят не е постоянен член на редакционната колегия. Подадена дейност в този раздел </w:t>
      </w:r>
      <w:r w:rsidR="006F4B0D" w:rsidRPr="006F4B0D">
        <w:rPr>
          <w:b/>
          <w:i/>
          <w:color w:val="0070C0"/>
          <w:sz w:val="22"/>
          <w:szCs w:val="22"/>
          <w:u w:val="single"/>
          <w:lang w:val="bg-BG"/>
        </w:rPr>
        <w:t>не трябва</w:t>
      </w:r>
      <w:r w:rsidR="006F4B0D">
        <w:rPr>
          <w:i/>
          <w:color w:val="0070C0"/>
          <w:sz w:val="22"/>
          <w:szCs w:val="22"/>
          <w:lang w:val="bg-BG"/>
        </w:rPr>
        <w:t xml:space="preserve"> да се дублира с дейност в раздел 4.6. </w:t>
      </w:r>
    </w:p>
    <w:p w14:paraId="54D733A6" w14:textId="77777777" w:rsidR="00294823" w:rsidRDefault="00294823" w:rsidP="00121A8F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За категориите от 2.3.8 и 2.3.9 информацията се попълва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</w:p>
    <w:p w14:paraId="5EE5383A" w14:textId="77777777" w:rsidR="00A30650" w:rsidRDefault="00A30650" w:rsidP="006F4B0D">
      <w:pPr>
        <w:pStyle w:val="Default"/>
        <w:ind w:left="144"/>
        <w:rPr>
          <w:sz w:val="22"/>
          <w:szCs w:val="22"/>
          <w:lang w:val="bg-BG"/>
        </w:rPr>
      </w:pPr>
    </w:p>
    <w:p w14:paraId="1AAAE981" w14:textId="77777777"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94823">
        <w:rPr>
          <w:sz w:val="22"/>
          <w:szCs w:val="22"/>
          <w:lang w:val="bg-BG"/>
        </w:rPr>
        <w:t>2.3.1. Редактор на научен сборник или гост редактор на такъв в индексирано международно списание издаден от реномирано международно издателство</w:t>
      </w:r>
    </w:p>
    <w:p w14:paraId="29CCCAF0" w14:textId="77777777" w:rsidR="006D7E51" w:rsidRPr="00294823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30922132" w14:textId="77777777"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94823">
        <w:rPr>
          <w:sz w:val="22"/>
          <w:szCs w:val="22"/>
          <w:lang w:val="bg-BG"/>
        </w:rPr>
        <w:t>2.3.2. Редактор на научен сборник гост редактор на такъв, издаден от издателство с национално значение, утвърдено от НС на НИГГГ</w:t>
      </w:r>
    </w:p>
    <w:p w14:paraId="711043FE" w14:textId="77777777" w:rsidR="006D7E51" w:rsidRPr="00294823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180D5665" w14:textId="77777777"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94823">
        <w:rPr>
          <w:sz w:val="22"/>
          <w:szCs w:val="22"/>
          <w:lang w:val="bg-BG"/>
        </w:rPr>
        <w:t>2.3.3. Редактор на научен сборник издаден в друго издателство</w:t>
      </w:r>
    </w:p>
    <w:p w14:paraId="52B8228D" w14:textId="77777777" w:rsidR="006D7E51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7D126E75" w14:textId="77777777" w:rsidR="00116165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2.3.4</w:t>
      </w:r>
      <w:r w:rsidR="00116165" w:rsidRPr="00116165">
        <w:rPr>
          <w:sz w:val="22"/>
          <w:szCs w:val="22"/>
          <w:lang w:val="bg-BG"/>
        </w:rPr>
        <w:t xml:space="preserve"> Създаване на енциклопедии, речници, справочници </w:t>
      </w:r>
      <w:r w:rsidR="006D7E51">
        <w:rPr>
          <w:sz w:val="22"/>
          <w:szCs w:val="22"/>
          <w:lang w:val="bg-BG"/>
        </w:rPr>
        <w:t>–</w:t>
      </w:r>
      <w:r w:rsidR="00116165" w:rsidRPr="00116165">
        <w:rPr>
          <w:sz w:val="22"/>
          <w:szCs w:val="22"/>
          <w:lang w:val="bg-BG"/>
        </w:rPr>
        <w:t xml:space="preserve"> ръководител</w:t>
      </w:r>
    </w:p>
    <w:p w14:paraId="47248CA5" w14:textId="77777777"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60345F72" w14:textId="77777777"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2.3</w:t>
      </w:r>
      <w:r w:rsidR="001079F6">
        <w:rPr>
          <w:sz w:val="22"/>
          <w:szCs w:val="22"/>
        </w:rPr>
        <w:t>.</w:t>
      </w:r>
      <w:r w:rsidR="00294823">
        <w:rPr>
          <w:sz w:val="22"/>
          <w:szCs w:val="22"/>
          <w:lang w:val="bg-BG"/>
        </w:rPr>
        <w:t>5</w:t>
      </w:r>
      <w:r w:rsidRPr="00116165">
        <w:rPr>
          <w:sz w:val="22"/>
          <w:szCs w:val="22"/>
          <w:lang w:val="bg-BG"/>
        </w:rPr>
        <w:t xml:space="preserve"> Създаване на енциклопедии, речници, справочници </w:t>
      </w:r>
      <w:r w:rsidR="006D7E51">
        <w:rPr>
          <w:sz w:val="22"/>
          <w:szCs w:val="22"/>
          <w:lang w:val="bg-BG"/>
        </w:rPr>
        <w:t>–</w:t>
      </w:r>
      <w:r w:rsidRPr="00116165">
        <w:rPr>
          <w:sz w:val="22"/>
          <w:szCs w:val="22"/>
          <w:lang w:val="bg-BG"/>
        </w:rPr>
        <w:t xml:space="preserve"> участник</w:t>
      </w:r>
    </w:p>
    <w:p w14:paraId="543E7985" w14:textId="77777777"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7BC8CCBD" w14:textId="77777777" w:rsidR="001079F6" w:rsidRDefault="001079F6" w:rsidP="001079F6">
      <w:pPr>
        <w:pStyle w:val="Default"/>
        <w:ind w:left="144"/>
        <w:rPr>
          <w:sz w:val="22"/>
          <w:szCs w:val="22"/>
          <w:lang w:val="bg-BG"/>
        </w:rPr>
      </w:pPr>
      <w:r w:rsidRPr="000C0209">
        <w:rPr>
          <w:sz w:val="22"/>
          <w:szCs w:val="22"/>
          <w:lang w:val="bg-BG"/>
        </w:rPr>
        <w:t xml:space="preserve">2.3.6. Създаване на музейни сбирки, научни колекции, изложби и други културни изяви свързани с работната програма на НИГГГ </w:t>
      </w:r>
      <w:r w:rsidR="00445FBA">
        <w:rPr>
          <w:sz w:val="22"/>
          <w:szCs w:val="22"/>
          <w:lang w:val="bg-BG"/>
        </w:rPr>
        <w:softHyphen/>
      </w:r>
      <w:r w:rsidR="00445FBA" w:rsidRPr="000C0209">
        <w:rPr>
          <w:sz w:val="22"/>
          <w:szCs w:val="22"/>
          <w:lang w:val="bg-BG"/>
        </w:rPr>
        <w:t xml:space="preserve"> </w:t>
      </w:r>
      <w:r w:rsidRPr="000C0209">
        <w:rPr>
          <w:sz w:val="22"/>
          <w:szCs w:val="22"/>
          <w:lang w:val="bg-BG"/>
        </w:rPr>
        <w:t>ръководител</w:t>
      </w:r>
    </w:p>
    <w:p w14:paraId="61635E4D" w14:textId="77777777" w:rsidR="006D7E51" w:rsidRPr="000C0209" w:rsidRDefault="006D7E51" w:rsidP="001079F6">
      <w:pPr>
        <w:pStyle w:val="Default"/>
        <w:ind w:left="144"/>
        <w:rPr>
          <w:sz w:val="22"/>
          <w:szCs w:val="22"/>
          <w:lang w:val="bg-BG"/>
        </w:rPr>
      </w:pPr>
    </w:p>
    <w:p w14:paraId="3C25A2B0" w14:textId="77777777" w:rsidR="001079F6" w:rsidRDefault="001079F6" w:rsidP="001079F6">
      <w:pPr>
        <w:pStyle w:val="Default"/>
        <w:ind w:left="144"/>
        <w:rPr>
          <w:sz w:val="22"/>
          <w:szCs w:val="22"/>
          <w:lang w:val="bg-BG"/>
        </w:rPr>
      </w:pPr>
      <w:r w:rsidRPr="000C0209">
        <w:rPr>
          <w:sz w:val="22"/>
          <w:szCs w:val="22"/>
          <w:lang w:val="bg-BG"/>
        </w:rPr>
        <w:t>2.3.7. Създаване на музейни сбирки, научни колекции, изложби и други културни изяви свързани с работната програма на НИГГГ</w:t>
      </w:r>
      <w:r w:rsidR="00445FBA">
        <w:rPr>
          <w:sz w:val="22"/>
          <w:szCs w:val="22"/>
          <w:lang w:val="bg-BG"/>
        </w:rPr>
        <w:softHyphen/>
      </w:r>
      <w:r w:rsidR="00445FBA" w:rsidRPr="000C0209">
        <w:rPr>
          <w:sz w:val="22"/>
          <w:szCs w:val="22"/>
          <w:lang w:val="bg-BG"/>
        </w:rPr>
        <w:t xml:space="preserve"> </w:t>
      </w:r>
      <w:r w:rsidRPr="000C0209">
        <w:rPr>
          <w:sz w:val="22"/>
          <w:szCs w:val="22"/>
          <w:lang w:val="bg-BG"/>
        </w:rPr>
        <w:t>участник</w:t>
      </w:r>
    </w:p>
    <w:p w14:paraId="0ADF174D" w14:textId="77777777" w:rsidR="006D7E51" w:rsidRPr="000C0209" w:rsidRDefault="006D7E51" w:rsidP="001079F6">
      <w:pPr>
        <w:pStyle w:val="Default"/>
        <w:ind w:left="144"/>
        <w:rPr>
          <w:sz w:val="22"/>
          <w:szCs w:val="22"/>
          <w:lang w:val="bg-BG"/>
        </w:rPr>
      </w:pPr>
    </w:p>
    <w:p w14:paraId="2B8DA4E3" w14:textId="77777777"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2.3.</w:t>
      </w:r>
      <w:r w:rsidR="00294823">
        <w:rPr>
          <w:sz w:val="22"/>
          <w:szCs w:val="22"/>
          <w:lang w:val="bg-BG"/>
        </w:rPr>
        <w:t>8</w:t>
      </w:r>
      <w:r w:rsidRPr="00116165">
        <w:rPr>
          <w:sz w:val="22"/>
          <w:szCs w:val="22"/>
          <w:lang w:val="bg-BG"/>
        </w:rPr>
        <w:t xml:space="preserve"> Създаване на  атласи </w:t>
      </w:r>
      <w:r w:rsidR="00445FBA">
        <w:rPr>
          <w:sz w:val="22"/>
          <w:szCs w:val="22"/>
          <w:lang w:val="bg-BG"/>
        </w:rPr>
        <w:softHyphen/>
      </w:r>
      <w:r w:rsidR="00445FBA" w:rsidRPr="00116165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редакционна и съставителска дейност</w:t>
      </w:r>
    </w:p>
    <w:p w14:paraId="73FB6FFA" w14:textId="77777777"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1003D005" w14:textId="77777777" w:rsidR="00294823" w:rsidRDefault="00294823" w:rsidP="006F4B0D">
      <w:pPr>
        <w:pStyle w:val="Default"/>
        <w:ind w:left="144"/>
        <w:rPr>
          <w:sz w:val="22"/>
          <w:szCs w:val="22"/>
          <w:lang w:val="bg-BG"/>
        </w:rPr>
      </w:pPr>
      <w:r w:rsidRPr="002A7F8A">
        <w:rPr>
          <w:sz w:val="22"/>
          <w:szCs w:val="22"/>
          <w:lang w:val="bg-BG"/>
        </w:rPr>
        <w:t>2.3.9</w:t>
      </w:r>
      <w:r w:rsidR="00116165" w:rsidRPr="002A7F8A">
        <w:rPr>
          <w:sz w:val="22"/>
          <w:szCs w:val="22"/>
          <w:lang w:val="bg-BG"/>
        </w:rPr>
        <w:t xml:space="preserve"> Организиране на изложби и други научни и културни прояви</w:t>
      </w:r>
    </w:p>
    <w:p w14:paraId="7D500F94" w14:textId="77777777"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 </w:t>
      </w:r>
    </w:p>
    <w:p w14:paraId="037290B6" w14:textId="77777777" w:rsidR="00116165" w:rsidRPr="00294823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294823">
        <w:rPr>
          <w:b/>
          <w:sz w:val="28"/>
          <w:szCs w:val="28"/>
          <w:lang w:val="bg-BG"/>
        </w:rPr>
        <w:t xml:space="preserve">2.4. Научнопопулярна дейност и преводи </w:t>
      </w:r>
    </w:p>
    <w:p w14:paraId="5D2657FA" w14:textId="77777777" w:rsidR="006F4B0D" w:rsidRDefault="006F4B0D" w:rsidP="00D44213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Категориите 2.4.1 и 2.4.2 се въвеждат </w:t>
      </w:r>
      <w:r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Pr="008B58AD"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Pr="008B58AD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</w:p>
    <w:p w14:paraId="230A0510" w14:textId="77777777" w:rsidR="006F4B0D" w:rsidRDefault="006F4B0D" w:rsidP="00D44213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>За</w:t>
      </w:r>
      <w:r w:rsidR="00BE6E88">
        <w:rPr>
          <w:i/>
          <w:color w:val="0070C0"/>
          <w:sz w:val="22"/>
          <w:szCs w:val="22"/>
          <w:lang w:val="bg-BG"/>
        </w:rPr>
        <w:t xml:space="preserve"> категориите от 2.4.3 до 2.4.5 </w:t>
      </w:r>
      <w:r>
        <w:rPr>
          <w:i/>
          <w:color w:val="0070C0"/>
          <w:sz w:val="22"/>
          <w:szCs w:val="22"/>
          <w:lang w:val="bg-BG"/>
        </w:rPr>
        <w:t xml:space="preserve">информацията се попълва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се представя доказателствен материал. </w:t>
      </w:r>
      <w:r w:rsidR="00D44213">
        <w:rPr>
          <w:i/>
          <w:color w:val="0070C0"/>
          <w:sz w:val="22"/>
          <w:szCs w:val="22"/>
          <w:lang w:val="bg-BG"/>
        </w:rPr>
        <w:t>1. По т</w:t>
      </w:r>
      <w:r w:rsidR="00D44213" w:rsidRPr="00D44213">
        <w:rPr>
          <w:i/>
          <w:color w:val="0070C0"/>
          <w:sz w:val="22"/>
          <w:szCs w:val="22"/>
          <w:lang w:val="bg-BG"/>
        </w:rPr>
        <w:t>. 2.4.5. Превод на научни произведения – броят страници се умножава по 0.1 на стр.</w:t>
      </w:r>
      <w:r w:rsidR="00D44213">
        <w:rPr>
          <w:i/>
          <w:color w:val="0070C0"/>
          <w:sz w:val="22"/>
          <w:szCs w:val="22"/>
          <w:lang w:val="bg-BG"/>
        </w:rPr>
        <w:t xml:space="preserve"> </w:t>
      </w:r>
      <w:r w:rsidR="00D44213" w:rsidRPr="00D44213">
        <w:rPr>
          <w:i/>
          <w:color w:val="0070C0"/>
          <w:sz w:val="22"/>
          <w:szCs w:val="22"/>
          <w:lang w:val="bg-BG"/>
        </w:rPr>
        <w:t>1.</w:t>
      </w:r>
      <w:r w:rsidR="00D44213" w:rsidRPr="00D44213">
        <w:rPr>
          <w:i/>
          <w:color w:val="0070C0"/>
          <w:sz w:val="22"/>
          <w:szCs w:val="22"/>
          <w:lang w:val="bg-BG"/>
        </w:rPr>
        <w:tab/>
        <w:t>.</w:t>
      </w:r>
    </w:p>
    <w:p w14:paraId="5270F839" w14:textId="77777777" w:rsidR="005D6571" w:rsidRDefault="005D6571" w:rsidP="006F4B0D">
      <w:pPr>
        <w:pStyle w:val="Default"/>
        <w:ind w:left="144"/>
        <w:rPr>
          <w:sz w:val="22"/>
          <w:szCs w:val="22"/>
          <w:lang w:val="bg-BG"/>
        </w:rPr>
      </w:pPr>
    </w:p>
    <w:p w14:paraId="52EF9280" w14:textId="77777777"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2.4.1. Научнопопулярна книга </w:t>
      </w:r>
    </w:p>
    <w:p w14:paraId="4BD412A3" w14:textId="77777777"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21DBE4C3" w14:textId="77777777"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2.4.2. Научнопопулярна статия или глава от книга</w:t>
      </w:r>
    </w:p>
    <w:p w14:paraId="0BE3D5C0" w14:textId="77777777"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3E8BD01C" w14:textId="77777777"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2.4.3. Лекции и други обществени изяви за популяризиране на научни постижения </w:t>
      </w:r>
    </w:p>
    <w:p w14:paraId="14BBA634" w14:textId="77777777" w:rsidR="006D7E51" w:rsidRPr="00116165" w:rsidRDefault="006D7E51" w:rsidP="006F4B0D">
      <w:pPr>
        <w:pStyle w:val="Default"/>
        <w:ind w:left="144"/>
        <w:rPr>
          <w:sz w:val="22"/>
          <w:szCs w:val="22"/>
          <w:lang w:val="bg-BG"/>
        </w:rPr>
      </w:pPr>
    </w:p>
    <w:p w14:paraId="7DE3DF2B" w14:textId="77777777" w:rsidR="00116165" w:rsidRDefault="00116165" w:rsidP="00BE6E88">
      <w:pPr>
        <w:pStyle w:val="Default"/>
        <w:ind w:left="142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2.4.4</w:t>
      </w:r>
      <w:r w:rsidR="006F4B0D">
        <w:rPr>
          <w:sz w:val="22"/>
          <w:szCs w:val="22"/>
          <w:lang w:val="bg-BG"/>
        </w:rPr>
        <w:t xml:space="preserve">. </w:t>
      </w:r>
      <w:r w:rsidRPr="00116165">
        <w:rPr>
          <w:sz w:val="22"/>
          <w:szCs w:val="22"/>
          <w:lang w:val="bg-BG"/>
        </w:rPr>
        <w:t xml:space="preserve">Участие в създаване на научнопопулярни издания, видео-, теле-, и кино-филми и изяви, които популяризират дейността на БАН </w:t>
      </w:r>
    </w:p>
    <w:p w14:paraId="29F5835C" w14:textId="77777777" w:rsidR="006D7E51" w:rsidRPr="00116165" w:rsidRDefault="006D7E51" w:rsidP="00BE6E88">
      <w:pPr>
        <w:pStyle w:val="Default"/>
        <w:ind w:left="142"/>
        <w:rPr>
          <w:sz w:val="22"/>
          <w:szCs w:val="22"/>
          <w:lang w:val="bg-BG"/>
        </w:rPr>
      </w:pPr>
    </w:p>
    <w:p w14:paraId="4ABD3B4F" w14:textId="77777777" w:rsidR="00116165" w:rsidRDefault="00116165" w:rsidP="006F4B0D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2.4.5. Превод на научни произведения </w:t>
      </w:r>
    </w:p>
    <w:p w14:paraId="58992C33" w14:textId="77777777" w:rsidR="006F4B0D" w:rsidRPr="00116165" w:rsidRDefault="006F4B0D" w:rsidP="00716458">
      <w:pPr>
        <w:pStyle w:val="Default"/>
        <w:rPr>
          <w:sz w:val="22"/>
          <w:szCs w:val="22"/>
          <w:lang w:val="bg-BG"/>
        </w:rPr>
      </w:pPr>
    </w:p>
    <w:p w14:paraId="07418CF4" w14:textId="77777777" w:rsidR="00116165" w:rsidRPr="006F4B0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6F4B0D">
        <w:rPr>
          <w:b/>
          <w:sz w:val="28"/>
          <w:szCs w:val="28"/>
          <w:lang w:val="bg-BG"/>
        </w:rPr>
        <w:t>2.5. Създаване на информацион</w:t>
      </w:r>
      <w:r w:rsidR="00BE6E88">
        <w:rPr>
          <w:b/>
          <w:sz w:val="28"/>
          <w:szCs w:val="28"/>
          <w:lang w:val="bg-BG"/>
        </w:rPr>
        <w:t>ни</w:t>
      </w:r>
      <w:r w:rsidRPr="006F4B0D">
        <w:rPr>
          <w:b/>
          <w:sz w:val="28"/>
          <w:szCs w:val="28"/>
          <w:lang w:val="bg-BG"/>
        </w:rPr>
        <w:t xml:space="preserve"> продукт</w:t>
      </w:r>
      <w:r w:rsidR="00BE6E88">
        <w:rPr>
          <w:b/>
          <w:sz w:val="28"/>
          <w:szCs w:val="28"/>
          <w:lang w:val="bg-BG"/>
        </w:rPr>
        <w:t>и</w:t>
      </w:r>
      <w:r w:rsidRPr="006F4B0D">
        <w:rPr>
          <w:b/>
          <w:sz w:val="28"/>
          <w:szCs w:val="28"/>
          <w:lang w:val="bg-BG"/>
        </w:rPr>
        <w:t xml:space="preserve"> </w:t>
      </w:r>
    </w:p>
    <w:p w14:paraId="78C919BF" w14:textId="77777777" w:rsidR="00D44213" w:rsidRDefault="00D44213" w:rsidP="00AE0C56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за този раздел се попълва </w:t>
      </w:r>
      <w:r w:rsidRPr="00D44213">
        <w:rPr>
          <w:b/>
          <w:i/>
          <w:color w:val="0070C0"/>
          <w:sz w:val="22"/>
          <w:szCs w:val="22"/>
          <w:u w:val="single"/>
          <w:lang w:val="bg-BG"/>
        </w:rPr>
        <w:t>само 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</w:p>
    <w:p w14:paraId="55ED9B90" w14:textId="77777777" w:rsidR="00024570" w:rsidRDefault="00024570" w:rsidP="00844667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024570">
        <w:rPr>
          <w:i/>
          <w:color w:val="0070C0"/>
          <w:sz w:val="22"/>
          <w:szCs w:val="22"/>
          <w:lang w:val="bg-BG"/>
        </w:rPr>
        <w:t>За доказване на създадени пр</w:t>
      </w:r>
      <w:r>
        <w:rPr>
          <w:i/>
          <w:color w:val="0070C0"/>
          <w:sz w:val="22"/>
          <w:szCs w:val="22"/>
          <w:lang w:val="bg-BG"/>
        </w:rPr>
        <w:t>ограмни информационни продукти се представя</w:t>
      </w:r>
      <w:r w:rsidRPr="00024570">
        <w:rPr>
          <w:i/>
          <w:color w:val="0070C0"/>
          <w:sz w:val="22"/>
          <w:szCs w:val="22"/>
          <w:lang w:val="bg-BG"/>
        </w:rPr>
        <w:t xml:space="preserve"> документ за авторско право на продукта или публикация описваща/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Pr="00024570">
        <w:rPr>
          <w:i/>
          <w:color w:val="0070C0"/>
          <w:sz w:val="22"/>
          <w:szCs w:val="22"/>
          <w:lang w:val="bg-BG"/>
        </w:rPr>
        <w:t>защитаваща продукта</w:t>
      </w:r>
      <w:r>
        <w:rPr>
          <w:i/>
          <w:color w:val="0070C0"/>
          <w:sz w:val="22"/>
          <w:szCs w:val="22"/>
          <w:lang w:val="bg-BG"/>
        </w:rPr>
        <w:t xml:space="preserve">. </w:t>
      </w:r>
    </w:p>
    <w:p w14:paraId="1775C1CD" w14:textId="1C799B73" w:rsidR="006F4B0D" w:rsidRDefault="00EC0675">
      <w:pPr>
        <w:pStyle w:val="Default"/>
        <w:jc w:val="both"/>
        <w:rPr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>Категория 2.5.2 се отнася само за карти</w:t>
      </w:r>
      <w:r w:rsidR="00121A8F">
        <w:rPr>
          <w:i/>
          <w:color w:val="0070C0"/>
          <w:sz w:val="22"/>
          <w:szCs w:val="22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които не са публикувани в публикации</w:t>
      </w:r>
      <w:r w:rsidR="00555952">
        <w:rPr>
          <w:i/>
          <w:color w:val="0070C0"/>
          <w:sz w:val="22"/>
          <w:szCs w:val="22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които са отчетени по някоя от другите категории в картата. Карти</w:t>
      </w:r>
      <w:r w:rsidR="00555952">
        <w:rPr>
          <w:i/>
          <w:color w:val="0070C0"/>
          <w:sz w:val="22"/>
          <w:szCs w:val="22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публикувани в </w:t>
      </w:r>
      <w:r w:rsidR="004B46A7">
        <w:rPr>
          <w:i/>
          <w:color w:val="0070C0"/>
          <w:sz w:val="22"/>
          <w:szCs w:val="22"/>
          <w:lang w:val="bg-BG"/>
        </w:rPr>
        <w:t>статия, в която</w:t>
      </w:r>
      <w:r>
        <w:rPr>
          <w:i/>
          <w:color w:val="0070C0"/>
          <w:sz w:val="22"/>
          <w:szCs w:val="22"/>
          <w:lang w:val="bg-BG"/>
        </w:rPr>
        <w:t xml:space="preserve"> служителят е съавтор </w:t>
      </w:r>
      <w:r w:rsidRPr="00EC0675">
        <w:rPr>
          <w:b/>
          <w:i/>
          <w:color w:val="0070C0"/>
          <w:sz w:val="22"/>
          <w:szCs w:val="22"/>
          <w:u w:val="single"/>
          <w:lang w:val="bg-BG"/>
        </w:rPr>
        <w:t>не се отчитат тук</w:t>
      </w:r>
      <w:r>
        <w:rPr>
          <w:i/>
          <w:color w:val="0070C0"/>
          <w:sz w:val="22"/>
          <w:szCs w:val="22"/>
          <w:lang w:val="bg-BG"/>
        </w:rPr>
        <w:t>. За картите д</w:t>
      </w:r>
      <w:r w:rsidR="00D44213">
        <w:rPr>
          <w:i/>
          <w:color w:val="0070C0"/>
          <w:sz w:val="22"/>
          <w:szCs w:val="22"/>
          <w:lang w:val="bg-BG"/>
        </w:rPr>
        <w:t>а</w:t>
      </w:r>
      <w:r w:rsidR="00D44213" w:rsidRPr="00D44213">
        <w:rPr>
          <w:i/>
          <w:color w:val="0070C0"/>
          <w:sz w:val="22"/>
          <w:szCs w:val="22"/>
          <w:lang w:val="bg-BG"/>
        </w:rPr>
        <w:t xml:space="preserve"> се приложи документ, доказващ, че съответната карта/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="00D44213" w:rsidRPr="00D44213">
        <w:rPr>
          <w:i/>
          <w:color w:val="0070C0"/>
          <w:sz w:val="22"/>
          <w:szCs w:val="22"/>
          <w:lang w:val="bg-BG"/>
        </w:rPr>
        <w:t>информационен продукт е публикувана самостоятелно или е част в сборник/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="00D44213" w:rsidRPr="00D44213">
        <w:rPr>
          <w:i/>
          <w:color w:val="0070C0"/>
          <w:sz w:val="22"/>
          <w:szCs w:val="22"/>
          <w:lang w:val="bg-BG"/>
        </w:rPr>
        <w:t>друга публикация</w:t>
      </w:r>
      <w:r w:rsidR="00D44213">
        <w:rPr>
          <w:i/>
          <w:color w:val="0070C0"/>
          <w:sz w:val="22"/>
          <w:szCs w:val="22"/>
          <w:lang w:val="bg-BG"/>
        </w:rPr>
        <w:t xml:space="preserve">. </w:t>
      </w:r>
    </w:p>
    <w:p w14:paraId="1B988AD3" w14:textId="77777777" w:rsidR="00121A8F" w:rsidRDefault="00121A8F" w:rsidP="00BE2BE9">
      <w:pPr>
        <w:pStyle w:val="Default"/>
        <w:ind w:left="142"/>
        <w:jc w:val="both"/>
        <w:rPr>
          <w:sz w:val="22"/>
          <w:szCs w:val="22"/>
          <w:lang w:val="bg-BG"/>
        </w:rPr>
      </w:pPr>
    </w:p>
    <w:p w14:paraId="461280B7" w14:textId="77777777" w:rsidR="00BE2BE9" w:rsidRDefault="00BE2BE9" w:rsidP="00BE2BE9">
      <w:pPr>
        <w:pStyle w:val="Default"/>
        <w:ind w:left="142"/>
        <w:jc w:val="both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2.5.1. Създаване и поддържане на WEB базирани програмни и информационни продукти</w:t>
      </w:r>
    </w:p>
    <w:p w14:paraId="4EE0D1EF" w14:textId="77777777" w:rsidR="00BE2BE9" w:rsidRPr="00BE2BE9" w:rsidRDefault="00BE2BE9" w:rsidP="00BE2BE9">
      <w:pPr>
        <w:pStyle w:val="Default"/>
        <w:ind w:left="142"/>
        <w:jc w:val="both"/>
        <w:rPr>
          <w:sz w:val="22"/>
          <w:szCs w:val="22"/>
          <w:lang w:val="bg-BG"/>
        </w:rPr>
      </w:pPr>
    </w:p>
    <w:p w14:paraId="0C8AEA50" w14:textId="3E9A4344" w:rsidR="00D44213" w:rsidRPr="00116165" w:rsidRDefault="00BE2BE9" w:rsidP="00555952">
      <w:pPr>
        <w:pStyle w:val="Default"/>
        <w:ind w:left="142"/>
        <w:jc w:val="both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 xml:space="preserve">2.5.2. Създаване на картографски произведения за </w:t>
      </w:r>
      <w:r w:rsidR="00555952">
        <w:rPr>
          <w:sz w:val="22"/>
          <w:szCs w:val="22"/>
          <w:lang w:val="bg-BG"/>
        </w:rPr>
        <w:t xml:space="preserve">самостоятелно публикуване </w:t>
      </w:r>
    </w:p>
    <w:p w14:paraId="484BBAA1" w14:textId="77777777" w:rsidR="006F4B0D" w:rsidRPr="00116165" w:rsidRDefault="006F4B0D" w:rsidP="00716458">
      <w:pPr>
        <w:pStyle w:val="Default"/>
        <w:rPr>
          <w:sz w:val="22"/>
          <w:szCs w:val="22"/>
          <w:lang w:val="bg-BG"/>
        </w:rPr>
      </w:pPr>
    </w:p>
    <w:p w14:paraId="1C439BD7" w14:textId="77777777" w:rsidR="00116165" w:rsidRPr="006F4B0D" w:rsidRDefault="00B53CD1" w:rsidP="00716458">
      <w:pPr>
        <w:pStyle w:val="Defaul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2.6</w:t>
      </w:r>
      <w:r w:rsidR="00116165" w:rsidRPr="006F4B0D">
        <w:rPr>
          <w:b/>
          <w:sz w:val="28"/>
          <w:szCs w:val="28"/>
          <w:lang w:val="bg-BG"/>
        </w:rPr>
        <w:t xml:space="preserve"> Мониторингова </w:t>
      </w:r>
      <w:r w:rsidR="00844667">
        <w:rPr>
          <w:b/>
          <w:sz w:val="28"/>
          <w:szCs w:val="28"/>
          <w:lang w:val="bg-BG"/>
        </w:rPr>
        <w:t xml:space="preserve">и оперативна дейност </w:t>
      </w:r>
      <w:r w:rsidR="00116165" w:rsidRPr="006F4B0D">
        <w:rPr>
          <w:b/>
          <w:sz w:val="28"/>
          <w:szCs w:val="28"/>
          <w:lang w:val="bg-BG"/>
        </w:rPr>
        <w:t>дейност</w:t>
      </w:r>
    </w:p>
    <w:p w14:paraId="68BE496A" w14:textId="77777777" w:rsidR="004B46A7" w:rsidRDefault="004B46A7" w:rsidP="004B46A7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за този раздел се попълва </w:t>
      </w:r>
      <w:r w:rsidRPr="00D44213">
        <w:rPr>
          <w:b/>
          <w:i/>
          <w:color w:val="0070C0"/>
          <w:sz w:val="22"/>
          <w:szCs w:val="22"/>
          <w:u w:val="single"/>
          <w:lang w:val="bg-BG"/>
        </w:rPr>
        <w:t>само 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</w:p>
    <w:p w14:paraId="67135E31" w14:textId="77777777" w:rsidR="006F4B0D" w:rsidRDefault="006F4B0D" w:rsidP="00716458">
      <w:pPr>
        <w:pStyle w:val="Default"/>
        <w:rPr>
          <w:sz w:val="22"/>
          <w:szCs w:val="22"/>
          <w:lang w:val="bg-BG"/>
        </w:rPr>
      </w:pPr>
    </w:p>
    <w:p w14:paraId="6D117336" w14:textId="77777777" w:rsidR="00116165" w:rsidRDefault="00B53CD1" w:rsidP="005E06A2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2.6</w:t>
      </w:r>
      <w:r w:rsidR="00116165" w:rsidRPr="00116165">
        <w:rPr>
          <w:sz w:val="22"/>
          <w:szCs w:val="22"/>
          <w:lang w:val="bg-BG"/>
        </w:rPr>
        <w:t>.1. Ръководител на национална оперативна дейност</w:t>
      </w:r>
    </w:p>
    <w:p w14:paraId="517DD0A8" w14:textId="77777777" w:rsidR="00BE2BE9" w:rsidRPr="00116165" w:rsidRDefault="00BE2BE9" w:rsidP="005E06A2">
      <w:pPr>
        <w:pStyle w:val="Default"/>
        <w:ind w:left="144"/>
        <w:rPr>
          <w:sz w:val="22"/>
          <w:szCs w:val="22"/>
          <w:lang w:val="bg-BG"/>
        </w:rPr>
      </w:pPr>
    </w:p>
    <w:p w14:paraId="62BAA88D" w14:textId="77777777" w:rsidR="00116165" w:rsidRDefault="00B53CD1" w:rsidP="005E06A2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2.6</w:t>
      </w:r>
      <w:r w:rsidR="00116165" w:rsidRPr="00116165">
        <w:rPr>
          <w:sz w:val="22"/>
          <w:szCs w:val="22"/>
          <w:lang w:val="bg-BG"/>
        </w:rPr>
        <w:t>.2. Изпълнител в национална оперативна дейност</w:t>
      </w:r>
    </w:p>
    <w:p w14:paraId="2DE11C2A" w14:textId="77777777" w:rsidR="00BE2BE9" w:rsidRDefault="00BE2BE9" w:rsidP="005E06A2">
      <w:pPr>
        <w:pStyle w:val="Default"/>
        <w:ind w:left="144"/>
        <w:rPr>
          <w:sz w:val="22"/>
          <w:szCs w:val="22"/>
          <w:lang w:val="bg-BG"/>
        </w:rPr>
      </w:pPr>
    </w:p>
    <w:p w14:paraId="30024329" w14:textId="77777777" w:rsidR="00BE2BE9" w:rsidRPr="00116165" w:rsidRDefault="00B53CD1" w:rsidP="005E06A2">
      <w:pPr>
        <w:pStyle w:val="Default"/>
        <w:ind w:left="144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2.6</w:t>
      </w:r>
      <w:r w:rsidR="00BE2BE9" w:rsidRPr="00BE2BE9">
        <w:rPr>
          <w:sz w:val="22"/>
          <w:szCs w:val="22"/>
          <w:lang w:val="bg-BG"/>
        </w:rPr>
        <w:t>.3. Регулярна мониторингова дейност</w:t>
      </w:r>
    </w:p>
    <w:p w14:paraId="61D755CF" w14:textId="77777777" w:rsidR="007D3569" w:rsidRDefault="007D3569" w:rsidP="00716458">
      <w:pPr>
        <w:pStyle w:val="Default"/>
        <w:rPr>
          <w:sz w:val="22"/>
          <w:szCs w:val="22"/>
          <w:lang w:val="bg-BG"/>
        </w:rPr>
      </w:pPr>
    </w:p>
    <w:p w14:paraId="1D03BED8" w14:textId="77777777" w:rsidR="00116165" w:rsidRPr="007D3569" w:rsidRDefault="00B53CD1" w:rsidP="00716458">
      <w:pPr>
        <w:pStyle w:val="Defaul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2.7</w:t>
      </w:r>
      <w:r w:rsidR="00116165" w:rsidRPr="007D3569">
        <w:rPr>
          <w:b/>
          <w:sz w:val="28"/>
          <w:szCs w:val="28"/>
          <w:lang w:val="bg-BG"/>
        </w:rPr>
        <w:t xml:space="preserve">. Привлечени финансови средства </w:t>
      </w:r>
    </w:p>
    <w:p w14:paraId="33BD1360" w14:textId="77777777" w:rsidR="007D3569" w:rsidRPr="00294823" w:rsidRDefault="007D3569" w:rsidP="007D3569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Всеки служител </w:t>
      </w:r>
      <w:r>
        <w:rPr>
          <w:b/>
          <w:i/>
          <w:color w:val="0070C0"/>
          <w:sz w:val="22"/>
          <w:szCs w:val="22"/>
          <w:u w:val="single"/>
          <w:lang w:val="bg-BG"/>
        </w:rPr>
        <w:t>попълва</w:t>
      </w:r>
      <w:r w:rsidRPr="00AB5803">
        <w:rPr>
          <w:b/>
          <w:i/>
          <w:color w:val="0070C0"/>
          <w:sz w:val="22"/>
          <w:szCs w:val="22"/>
          <w:u w:val="single"/>
          <w:lang w:val="bg-BG"/>
        </w:rPr>
        <w:t xml:space="preserve"> информацията в това приложение</w:t>
      </w:r>
      <w:r w:rsidRPr="00AB5803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>на базата дялово разпределение по образец представено от ръководителя на проекта</w:t>
      </w:r>
      <w:r w:rsidR="009B08DD">
        <w:rPr>
          <w:i/>
          <w:color w:val="0070C0"/>
          <w:sz w:val="22"/>
          <w:szCs w:val="22"/>
          <w:lang w:val="bg-BG"/>
        </w:rPr>
        <w:t xml:space="preserve"> или договора</w:t>
      </w:r>
      <w:r>
        <w:rPr>
          <w:i/>
          <w:color w:val="0070C0"/>
          <w:sz w:val="22"/>
          <w:szCs w:val="22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Попълва се името или абревиатурата на проекта</w:t>
      </w:r>
      <w:r w:rsidR="004B46A7">
        <w:rPr>
          <w:i/>
          <w:color w:val="0070C0"/>
          <w:sz w:val="22"/>
          <w:szCs w:val="22"/>
          <w:lang w:val="bg-BG"/>
        </w:rPr>
        <w:t xml:space="preserve"> или договора</w:t>
      </w:r>
      <w:r>
        <w:rPr>
          <w:i/>
          <w:color w:val="0070C0"/>
          <w:sz w:val="22"/>
          <w:szCs w:val="22"/>
          <w:lang w:val="bg-BG"/>
        </w:rPr>
        <w:t xml:space="preserve">, сумата в лева и точките. </w:t>
      </w:r>
      <w:r w:rsidR="00A11209">
        <w:rPr>
          <w:i/>
          <w:color w:val="0070C0"/>
          <w:sz w:val="22"/>
          <w:szCs w:val="22"/>
          <w:lang w:val="bg-BG"/>
        </w:rPr>
        <w:t xml:space="preserve">Финансовите средства отчетени в този раздел </w:t>
      </w:r>
      <w:r w:rsidR="00A11209" w:rsidRPr="00530651">
        <w:rPr>
          <w:b/>
          <w:i/>
          <w:color w:val="0070C0"/>
          <w:sz w:val="22"/>
          <w:szCs w:val="22"/>
          <w:lang w:val="bg-BG"/>
        </w:rPr>
        <w:t>не трябва да се дублират</w:t>
      </w:r>
      <w:r w:rsidR="00A11209">
        <w:rPr>
          <w:i/>
          <w:color w:val="0070C0"/>
          <w:sz w:val="22"/>
          <w:szCs w:val="22"/>
          <w:lang w:val="bg-BG"/>
        </w:rPr>
        <w:t xml:space="preserve"> със средствата отчетени в раздел 1.5.</w:t>
      </w:r>
      <w:r w:rsidR="006C0196" w:rsidRPr="006C0196">
        <w:rPr>
          <w:i/>
          <w:color w:val="0070C0"/>
          <w:sz w:val="22"/>
          <w:szCs w:val="22"/>
          <w:lang w:val="bg-BG"/>
        </w:rPr>
        <w:t xml:space="preserve"> </w:t>
      </w:r>
      <w:r w:rsidR="006C0196">
        <w:rPr>
          <w:i/>
          <w:color w:val="0070C0"/>
          <w:sz w:val="22"/>
          <w:szCs w:val="22"/>
          <w:lang w:val="bg-BG"/>
        </w:rPr>
        <w:t xml:space="preserve">1т. се дава за </w:t>
      </w:r>
      <w:r w:rsidR="006C0196" w:rsidRPr="007C6DAF">
        <w:rPr>
          <w:i/>
          <w:color w:val="0070C0"/>
          <w:sz w:val="22"/>
          <w:szCs w:val="22"/>
          <w:lang w:val="bg-BG"/>
        </w:rPr>
        <w:t>1000 лв</w:t>
      </w:r>
      <w:r w:rsidR="00121A8F">
        <w:rPr>
          <w:i/>
          <w:color w:val="0070C0"/>
          <w:sz w:val="22"/>
          <w:szCs w:val="22"/>
          <w:lang w:val="bg-BG"/>
        </w:rPr>
        <w:t>.</w:t>
      </w:r>
      <w:r w:rsidR="006C0196">
        <w:rPr>
          <w:i/>
          <w:color w:val="0070C0"/>
          <w:sz w:val="22"/>
          <w:szCs w:val="22"/>
          <w:lang w:val="bg-BG"/>
        </w:rPr>
        <w:t xml:space="preserve"> привлечени средства. В колона „А“ се нанася общата сума привлечени средства за съответната година.</w:t>
      </w:r>
    </w:p>
    <w:p w14:paraId="779D1879" w14:textId="77777777" w:rsidR="007D3569" w:rsidRDefault="007D3569" w:rsidP="00716458">
      <w:pPr>
        <w:pStyle w:val="Default"/>
        <w:rPr>
          <w:sz w:val="22"/>
          <w:szCs w:val="22"/>
          <w:lang w:val="bg-BG"/>
        </w:rPr>
      </w:pPr>
    </w:p>
    <w:p w14:paraId="60C0C88D" w14:textId="77777777" w:rsidR="00116165" w:rsidRPr="00116165" w:rsidRDefault="00B53CD1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2.7</w:t>
      </w:r>
      <w:r w:rsidR="00116165" w:rsidRPr="00116165">
        <w:rPr>
          <w:sz w:val="22"/>
          <w:szCs w:val="22"/>
          <w:lang w:val="bg-BG"/>
        </w:rPr>
        <w:t xml:space="preserve">.1. Дялово участие на оценявания в получените средства за дейностите по раздел 2.1 (по данни на ръководителите на договорите за траншовете, получени през отчетния период) </w:t>
      </w:r>
    </w:p>
    <w:p w14:paraId="5EDAA6F5" w14:textId="77777777"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</w:p>
    <w:p w14:paraId="0543E7C3" w14:textId="77777777" w:rsidR="00116165" w:rsidRPr="005E06A2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6A2">
        <w:rPr>
          <w:b/>
          <w:sz w:val="28"/>
          <w:szCs w:val="28"/>
          <w:lang w:val="bg-BG"/>
        </w:rPr>
        <w:t>ІІІ. УЧЕБНО-ОБРАЗОВАТЕЛНА ДЕЙНОСТ</w:t>
      </w:r>
    </w:p>
    <w:p w14:paraId="191EE6C1" w14:textId="77777777" w:rsidR="00116165" w:rsidRPr="005E06A2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6A2">
        <w:rPr>
          <w:b/>
          <w:sz w:val="28"/>
          <w:szCs w:val="28"/>
          <w:lang w:val="bg-BG"/>
        </w:rPr>
        <w:t xml:space="preserve">3.1. Преподавателска дейност (лекции, упражнения, учебници, помагала, изпитни комисии) </w:t>
      </w:r>
    </w:p>
    <w:p w14:paraId="51873575" w14:textId="3F136B5C" w:rsidR="002F7384" w:rsidRDefault="005B11C0" w:rsidP="002F7384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>Категориите 3.1.</w:t>
      </w:r>
      <w:r>
        <w:rPr>
          <w:i/>
          <w:color w:val="0070C0"/>
          <w:sz w:val="22"/>
          <w:szCs w:val="22"/>
        </w:rPr>
        <w:t>1-</w:t>
      </w:r>
      <w:r w:rsidR="002F7384">
        <w:rPr>
          <w:i/>
          <w:color w:val="0070C0"/>
          <w:sz w:val="22"/>
          <w:szCs w:val="22"/>
          <w:lang w:val="bg-BG"/>
        </w:rPr>
        <w:t xml:space="preserve">3.1.4 </w:t>
      </w:r>
      <w:r w:rsidR="00ED1227">
        <w:rPr>
          <w:i/>
          <w:color w:val="0070C0"/>
          <w:sz w:val="22"/>
          <w:szCs w:val="22"/>
          <w:lang w:val="bg-BG"/>
        </w:rPr>
        <w:t xml:space="preserve">и 3.1.9 </w:t>
      </w:r>
      <w:r w:rsidR="002F7384">
        <w:rPr>
          <w:i/>
          <w:color w:val="0070C0"/>
          <w:sz w:val="22"/>
          <w:szCs w:val="22"/>
          <w:lang w:val="bg-BG"/>
        </w:rPr>
        <w:t xml:space="preserve">се въвеждат  </w:t>
      </w:r>
      <w:r w:rsidR="002F7384" w:rsidRPr="009D004E">
        <w:rPr>
          <w:b/>
          <w:i/>
          <w:color w:val="0070C0"/>
          <w:sz w:val="22"/>
          <w:szCs w:val="22"/>
          <w:u w:val="single"/>
          <w:lang w:val="bg-BG"/>
        </w:rPr>
        <w:t>само в</w:t>
      </w:r>
      <w:r w:rsidR="002F7384" w:rsidRPr="008B58AD">
        <w:rPr>
          <w:i/>
          <w:color w:val="0070C0"/>
          <w:sz w:val="22"/>
          <w:szCs w:val="22"/>
          <w:lang w:val="bg-BG"/>
        </w:rPr>
        <w:t xml:space="preserve"> </w:t>
      </w:r>
      <w:r w:rsidR="002F7384" w:rsidRPr="008B58AD">
        <w:rPr>
          <w:i/>
          <w:color w:val="0070C0"/>
          <w:sz w:val="22"/>
          <w:szCs w:val="22"/>
        </w:rPr>
        <w:t>SONIX</w:t>
      </w:r>
      <w:r w:rsidR="000D5712">
        <w:rPr>
          <w:i/>
          <w:color w:val="0070C0"/>
          <w:sz w:val="22"/>
          <w:szCs w:val="22"/>
          <w:lang w:val="bg-BG"/>
        </w:rPr>
        <w:t>.</w:t>
      </w:r>
      <w:r w:rsidR="002F7384">
        <w:rPr>
          <w:i/>
          <w:color w:val="0070C0"/>
          <w:sz w:val="22"/>
          <w:szCs w:val="22"/>
          <w:lang w:val="bg-BG"/>
        </w:rPr>
        <w:t xml:space="preserve"> </w:t>
      </w:r>
      <w:r w:rsidR="002F7384"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="002F7384"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 w:rsidR="002F7384">
        <w:rPr>
          <w:b/>
          <w:i/>
          <w:color w:val="0070C0"/>
          <w:sz w:val="22"/>
          <w:szCs w:val="22"/>
          <w:u w:val="single"/>
        </w:rPr>
        <w:t>SONIX</w:t>
      </w:r>
      <w:r w:rsidR="00B163D1"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материал.</w:t>
      </w:r>
      <w:r w:rsidR="0004611C">
        <w:rPr>
          <w:i/>
          <w:color w:val="0070C0"/>
          <w:sz w:val="22"/>
          <w:szCs w:val="22"/>
          <w:lang w:val="bg-BG"/>
        </w:rPr>
        <w:t xml:space="preserve"> За лекции и курсове във ВУ се прилагат материали</w:t>
      </w:r>
      <w:r w:rsidR="00555952">
        <w:rPr>
          <w:i/>
          <w:color w:val="0070C0"/>
          <w:sz w:val="22"/>
          <w:szCs w:val="22"/>
        </w:rPr>
        <w:t>,</w:t>
      </w:r>
      <w:r w:rsidR="0004611C">
        <w:rPr>
          <w:i/>
          <w:color w:val="0070C0"/>
          <w:sz w:val="22"/>
          <w:szCs w:val="22"/>
          <w:lang w:val="bg-BG"/>
        </w:rPr>
        <w:t xml:space="preserve"> доказващи</w:t>
      </w:r>
      <w:r w:rsidR="00121A8F">
        <w:rPr>
          <w:i/>
          <w:color w:val="0070C0"/>
          <w:sz w:val="22"/>
          <w:szCs w:val="22"/>
          <w:lang w:val="bg-BG"/>
        </w:rPr>
        <w:t>, че</w:t>
      </w:r>
      <w:r w:rsidR="0004611C">
        <w:rPr>
          <w:i/>
          <w:color w:val="0070C0"/>
          <w:sz w:val="22"/>
          <w:szCs w:val="22"/>
          <w:lang w:val="bg-BG"/>
        </w:rPr>
        <w:t xml:space="preserve"> са проведени през съответната година (възлагателни заповеди,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="0004611C">
        <w:rPr>
          <w:i/>
          <w:color w:val="0070C0"/>
          <w:sz w:val="22"/>
          <w:szCs w:val="22"/>
          <w:lang w:val="bg-BG"/>
        </w:rPr>
        <w:t>разпределения и др.). За участие в изпитни комисии се представя копие от заповед за съответната комисия.</w:t>
      </w:r>
    </w:p>
    <w:p w14:paraId="4B1A9DF3" w14:textId="77777777" w:rsidR="002F7384" w:rsidRPr="00E435EC" w:rsidRDefault="002F7384" w:rsidP="002F7384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За категориите </w:t>
      </w:r>
      <w:r w:rsidR="00ED1227">
        <w:rPr>
          <w:i/>
          <w:color w:val="0070C0"/>
          <w:sz w:val="22"/>
          <w:szCs w:val="22"/>
          <w:lang w:val="bg-BG"/>
        </w:rPr>
        <w:t>3.1.5</w:t>
      </w:r>
      <w:r w:rsidR="005B11C0">
        <w:rPr>
          <w:i/>
          <w:color w:val="0070C0"/>
          <w:sz w:val="22"/>
          <w:szCs w:val="22"/>
        </w:rPr>
        <w:t>-</w:t>
      </w:r>
      <w:r w:rsidR="00ED1227">
        <w:rPr>
          <w:i/>
          <w:color w:val="0070C0"/>
          <w:sz w:val="22"/>
          <w:szCs w:val="22"/>
          <w:lang w:val="bg-BG"/>
        </w:rPr>
        <w:t>3.1.8</w:t>
      </w:r>
      <w:r>
        <w:rPr>
          <w:i/>
          <w:color w:val="0070C0"/>
          <w:sz w:val="22"/>
          <w:szCs w:val="22"/>
          <w:lang w:val="bg-BG"/>
        </w:rPr>
        <w:t xml:space="preserve"> информацията се попълва</w:t>
      </w:r>
      <w:r w:rsidR="00ED1227">
        <w:rPr>
          <w:i/>
          <w:color w:val="0070C0"/>
          <w:sz w:val="22"/>
          <w:szCs w:val="22"/>
          <w:lang w:val="bg-BG"/>
        </w:rPr>
        <w:t xml:space="preserve"> в </w:t>
      </w:r>
      <w:r w:rsidR="00ED1227">
        <w:rPr>
          <w:i/>
          <w:color w:val="0070C0"/>
          <w:sz w:val="22"/>
          <w:szCs w:val="22"/>
        </w:rPr>
        <w:t xml:space="preserve">SONIX </w:t>
      </w:r>
      <w:r w:rsidR="00ED1227">
        <w:rPr>
          <w:i/>
          <w:color w:val="0070C0"/>
          <w:sz w:val="22"/>
          <w:szCs w:val="22"/>
          <w:lang w:val="bg-BG"/>
        </w:rPr>
        <w:t>и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 w:rsidR="00121A8F">
        <w:rPr>
          <w:b/>
          <w:i/>
          <w:color w:val="0070C0"/>
          <w:sz w:val="22"/>
          <w:szCs w:val="22"/>
          <w:u w:val="single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="00ED1227">
        <w:rPr>
          <w:i/>
          <w:color w:val="0070C0"/>
          <w:sz w:val="22"/>
          <w:szCs w:val="22"/>
          <w:lang w:val="bg-BG"/>
        </w:rPr>
        <w:t>за да се разграничат учебниците и помагалата за висше</w:t>
      </w:r>
      <w:r w:rsidR="00121A8F">
        <w:rPr>
          <w:i/>
          <w:color w:val="0070C0"/>
          <w:sz w:val="22"/>
          <w:szCs w:val="22"/>
          <w:lang w:val="bg-BG"/>
        </w:rPr>
        <w:t>то</w:t>
      </w:r>
      <w:r w:rsidR="00ED1227">
        <w:rPr>
          <w:i/>
          <w:color w:val="0070C0"/>
          <w:sz w:val="22"/>
          <w:szCs w:val="22"/>
          <w:lang w:val="bg-BG"/>
        </w:rPr>
        <w:t xml:space="preserve"> и средно</w:t>
      </w:r>
      <w:r w:rsidR="00121A8F">
        <w:rPr>
          <w:i/>
          <w:color w:val="0070C0"/>
          <w:sz w:val="22"/>
          <w:szCs w:val="22"/>
          <w:lang w:val="bg-BG"/>
        </w:rPr>
        <w:t>то</w:t>
      </w:r>
      <w:r w:rsidR="00ED1227">
        <w:rPr>
          <w:i/>
          <w:color w:val="0070C0"/>
          <w:sz w:val="22"/>
          <w:szCs w:val="22"/>
          <w:lang w:val="bg-BG"/>
        </w:rPr>
        <w:t xml:space="preserve"> образование. </w:t>
      </w:r>
      <w:r w:rsidR="00ED1227"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="00ED1227"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 w:rsidR="00ED1227">
        <w:rPr>
          <w:b/>
          <w:i/>
          <w:color w:val="0070C0"/>
          <w:sz w:val="22"/>
          <w:szCs w:val="22"/>
          <w:u w:val="single"/>
        </w:rPr>
        <w:t>SONIX</w:t>
      </w:r>
      <w:r w:rsidR="00ED1227"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 w:rsidR="00ED1227"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 w:rsidR="00121A8F">
        <w:rPr>
          <w:i/>
          <w:color w:val="0070C0"/>
          <w:sz w:val="22"/>
          <w:szCs w:val="22"/>
          <w:lang w:val="bg-BG"/>
        </w:rPr>
        <w:t xml:space="preserve"> </w:t>
      </w:r>
      <w:r w:rsidR="00E435EC">
        <w:rPr>
          <w:i/>
          <w:color w:val="0070C0"/>
          <w:sz w:val="22"/>
          <w:szCs w:val="22"/>
          <w:lang w:val="bg-BG"/>
        </w:rPr>
        <w:t>За учебници и учебни помагала</w:t>
      </w:r>
      <w:r w:rsidR="00121A8F">
        <w:rPr>
          <w:i/>
          <w:color w:val="0070C0"/>
          <w:sz w:val="22"/>
          <w:szCs w:val="22"/>
          <w:lang w:val="bg-BG"/>
        </w:rPr>
        <w:t>,</w:t>
      </w:r>
      <w:r w:rsidR="00E435EC">
        <w:rPr>
          <w:i/>
          <w:color w:val="0070C0"/>
          <w:sz w:val="22"/>
          <w:szCs w:val="22"/>
          <w:lang w:val="bg-BG"/>
        </w:rPr>
        <w:t xml:space="preserve"> за които има информация в интернет</w:t>
      </w:r>
      <w:r w:rsidR="00121A8F">
        <w:rPr>
          <w:i/>
          <w:color w:val="0070C0"/>
          <w:sz w:val="22"/>
          <w:szCs w:val="22"/>
          <w:lang w:val="bg-BG"/>
        </w:rPr>
        <w:t>,</w:t>
      </w:r>
      <w:r w:rsidR="00E435EC">
        <w:rPr>
          <w:i/>
          <w:color w:val="0070C0"/>
          <w:sz w:val="22"/>
          <w:szCs w:val="22"/>
          <w:lang w:val="bg-BG"/>
        </w:rPr>
        <w:t xml:space="preserve"> в </w:t>
      </w:r>
      <w:r w:rsidR="00E435EC">
        <w:rPr>
          <w:i/>
          <w:color w:val="0070C0"/>
          <w:sz w:val="22"/>
          <w:szCs w:val="22"/>
        </w:rPr>
        <w:t xml:space="preserve">SONIX </w:t>
      </w:r>
      <w:r w:rsidR="00E435EC">
        <w:rPr>
          <w:i/>
          <w:color w:val="0070C0"/>
          <w:sz w:val="22"/>
          <w:szCs w:val="22"/>
          <w:lang w:val="bg-BG"/>
        </w:rPr>
        <w:t>се въвежда линк към съответната информация. Ако няма ин</w:t>
      </w:r>
      <w:r w:rsidR="0004611C">
        <w:rPr>
          <w:i/>
          <w:color w:val="0070C0"/>
          <w:sz w:val="22"/>
          <w:szCs w:val="22"/>
          <w:lang w:val="bg-BG"/>
        </w:rPr>
        <w:t>формация в интернет се прилага копие от заглавната страница, където ясно се виждат имената на авторите.</w:t>
      </w:r>
    </w:p>
    <w:p w14:paraId="572A41F3" w14:textId="77777777" w:rsidR="00121A8F" w:rsidRDefault="00121A8F" w:rsidP="005E06A2">
      <w:pPr>
        <w:pStyle w:val="Default"/>
        <w:ind w:left="144"/>
        <w:rPr>
          <w:sz w:val="22"/>
          <w:szCs w:val="22"/>
          <w:lang w:val="bg-BG"/>
        </w:rPr>
      </w:pPr>
    </w:p>
    <w:p w14:paraId="0B30FCD8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3.1.1. Часове лекции или спецкурсове в ЦО-БАН </w:t>
      </w:r>
    </w:p>
    <w:p w14:paraId="71609DB8" w14:textId="77777777"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14:paraId="228F7EFA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3.1.2. Часове лекции или спецкурсове във ВУ </w:t>
      </w:r>
    </w:p>
    <w:p w14:paraId="7606FC48" w14:textId="77777777"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14:paraId="05095098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3.1.3. Часове упражнения или семинари в ЦО</w:t>
      </w:r>
      <w:r w:rsidR="00121A8F">
        <w:rPr>
          <w:sz w:val="22"/>
          <w:szCs w:val="22"/>
          <w:lang w:val="bg-BG"/>
        </w:rPr>
        <w:t xml:space="preserve"> </w:t>
      </w:r>
      <w:r w:rsidR="006D7E51">
        <w:rPr>
          <w:sz w:val="22"/>
          <w:szCs w:val="22"/>
          <w:lang w:val="bg-BG"/>
        </w:rPr>
        <w:t>–</w:t>
      </w:r>
      <w:r w:rsidR="00121A8F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БАН</w:t>
      </w:r>
    </w:p>
    <w:p w14:paraId="51658333" w14:textId="77777777"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14:paraId="3E672D45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3.1.4. Часове упражнения или семинари във ВУ </w:t>
      </w:r>
    </w:p>
    <w:p w14:paraId="17407F91" w14:textId="77777777"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14:paraId="206AACCD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3.1.5. Учебници за студенти – висше образование </w:t>
      </w:r>
    </w:p>
    <w:p w14:paraId="3774071F" w14:textId="77777777"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14:paraId="7941F125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3.1.6. Учебници за ученици за начално и средно образование </w:t>
      </w:r>
    </w:p>
    <w:p w14:paraId="71CD242E" w14:textId="77777777"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14:paraId="65F1EFC5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3.1.7. Учебни помагала за студенти – висше образование </w:t>
      </w:r>
    </w:p>
    <w:p w14:paraId="0D884A89" w14:textId="77777777"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14:paraId="40A027CF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3.1.8. Учебни помагала за ученици за начално и средно образование </w:t>
      </w:r>
    </w:p>
    <w:p w14:paraId="5B241953" w14:textId="77777777" w:rsidR="006D7E51" w:rsidRPr="00116165" w:rsidRDefault="006D7E51" w:rsidP="005E06A2">
      <w:pPr>
        <w:pStyle w:val="Default"/>
        <w:ind w:left="144"/>
        <w:rPr>
          <w:sz w:val="22"/>
          <w:szCs w:val="22"/>
          <w:lang w:val="bg-BG"/>
        </w:rPr>
      </w:pPr>
    </w:p>
    <w:p w14:paraId="12EC58ED" w14:textId="77777777" w:rsidR="00116165" w:rsidRDefault="00116165" w:rsidP="005E06A2">
      <w:pPr>
        <w:pStyle w:val="Default"/>
        <w:ind w:left="144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3.1.9. Участие в изпитни комисии (без изпити по т.3.1.1-2) в структурата на БАН</w:t>
      </w:r>
    </w:p>
    <w:p w14:paraId="101C326D" w14:textId="77777777" w:rsidR="00531D86" w:rsidRPr="00116165" w:rsidRDefault="00531D86" w:rsidP="005E06A2">
      <w:pPr>
        <w:pStyle w:val="Default"/>
        <w:ind w:left="144"/>
        <w:rPr>
          <w:sz w:val="22"/>
          <w:szCs w:val="22"/>
          <w:lang w:val="bg-BG"/>
        </w:rPr>
      </w:pPr>
    </w:p>
    <w:p w14:paraId="24C72729" w14:textId="77777777" w:rsidR="00116165" w:rsidRPr="005E06A2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6A2">
        <w:rPr>
          <w:b/>
          <w:sz w:val="28"/>
          <w:szCs w:val="28"/>
          <w:lang w:val="bg-BG"/>
        </w:rPr>
        <w:t xml:space="preserve">3.2. Ръководство на дипломанти, специализанти и докторанти </w:t>
      </w:r>
    </w:p>
    <w:p w14:paraId="07362624" w14:textId="77777777" w:rsidR="00E435EC" w:rsidRDefault="00E435EC" w:rsidP="00E435E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материал. За докторанти, дипломанти, специализанти и др., които не са от НИГГГ да се представя документи удостоверяващи изпълнението на съответната дейност (</w:t>
      </w:r>
      <w:r w:rsidR="0004611C">
        <w:rPr>
          <w:i/>
          <w:color w:val="0070C0"/>
          <w:sz w:val="22"/>
          <w:szCs w:val="22"/>
          <w:lang w:val="bg-BG"/>
        </w:rPr>
        <w:t>заповеди</w:t>
      </w:r>
      <w:r>
        <w:rPr>
          <w:i/>
          <w:color w:val="0070C0"/>
          <w:sz w:val="22"/>
          <w:szCs w:val="22"/>
          <w:lang w:val="bg-BG"/>
        </w:rPr>
        <w:t xml:space="preserve"> за зачисляване, реше</w:t>
      </w:r>
      <w:r w:rsidR="0004611C">
        <w:rPr>
          <w:i/>
          <w:color w:val="0070C0"/>
          <w:sz w:val="22"/>
          <w:szCs w:val="22"/>
          <w:lang w:val="bg-BG"/>
        </w:rPr>
        <w:t>ния на факултетен/</w:t>
      </w:r>
      <w:r w:rsidR="00444371">
        <w:rPr>
          <w:i/>
          <w:color w:val="0070C0"/>
          <w:sz w:val="22"/>
          <w:szCs w:val="22"/>
          <w:lang w:val="bg-BG"/>
        </w:rPr>
        <w:t xml:space="preserve"> </w:t>
      </w:r>
      <w:r w:rsidR="0004611C">
        <w:rPr>
          <w:i/>
          <w:color w:val="0070C0"/>
          <w:sz w:val="22"/>
          <w:szCs w:val="22"/>
          <w:lang w:val="bg-BG"/>
        </w:rPr>
        <w:t>научен съвет.</w:t>
      </w:r>
    </w:p>
    <w:p w14:paraId="4361E92D" w14:textId="77777777" w:rsidR="00121A8F" w:rsidRDefault="00121A8F" w:rsidP="00716458">
      <w:pPr>
        <w:pStyle w:val="Default"/>
        <w:rPr>
          <w:sz w:val="22"/>
          <w:szCs w:val="22"/>
          <w:lang w:val="bg-BG"/>
        </w:rPr>
      </w:pPr>
    </w:p>
    <w:p w14:paraId="1E3B42BC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3.2.1. Научен ръководител на защитили докторанти </w:t>
      </w:r>
    </w:p>
    <w:p w14:paraId="627BE28A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45AEA378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3.2.2. Ръководство на докторанти (за година) в рамките на срока </w:t>
      </w:r>
    </w:p>
    <w:p w14:paraId="57C21C8B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4CCDD431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3.2.3. Ръководство на дипломанти </w:t>
      </w:r>
    </w:p>
    <w:p w14:paraId="0F523186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5F428D5C" w14:textId="77777777"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3.2.4. Ръководство на специализанти и др. </w:t>
      </w:r>
    </w:p>
    <w:p w14:paraId="1735FEA8" w14:textId="77777777" w:rsidR="00E435EC" w:rsidRDefault="00E435EC" w:rsidP="00716458">
      <w:pPr>
        <w:pStyle w:val="Default"/>
        <w:rPr>
          <w:sz w:val="22"/>
          <w:szCs w:val="22"/>
          <w:lang w:val="bg-BG"/>
        </w:rPr>
      </w:pPr>
    </w:p>
    <w:p w14:paraId="0D772CA8" w14:textId="77777777" w:rsidR="00116165" w:rsidRPr="00E435EC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E435EC">
        <w:rPr>
          <w:b/>
          <w:sz w:val="28"/>
          <w:szCs w:val="28"/>
          <w:lang w:val="bg-BG"/>
        </w:rPr>
        <w:t xml:space="preserve">3.3. Участие в школи и обучителни семинари </w:t>
      </w:r>
    </w:p>
    <w:p w14:paraId="2FF8D04C" w14:textId="3E045DF6" w:rsidR="005E0757" w:rsidRPr="00B57EA7" w:rsidRDefault="005E0757" w:rsidP="005E0757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 w:rsidR="00555952">
        <w:rPr>
          <w:b/>
          <w:i/>
          <w:color w:val="0070C0"/>
          <w:sz w:val="22"/>
          <w:szCs w:val="22"/>
          <w:u w:val="single"/>
        </w:rPr>
        <w:t>,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За всички видове обучителни дейности се прилагат </w:t>
      </w:r>
      <w:r w:rsidRPr="00BE2BE9">
        <w:rPr>
          <w:i/>
          <w:color w:val="0070C0"/>
          <w:sz w:val="22"/>
          <w:szCs w:val="22"/>
          <w:lang w:val="bg-BG"/>
        </w:rPr>
        <w:t>материали</w:t>
      </w:r>
      <w:r w:rsidR="00555952">
        <w:rPr>
          <w:i/>
          <w:color w:val="0070C0"/>
          <w:sz w:val="22"/>
          <w:szCs w:val="22"/>
        </w:rPr>
        <w:t>,</w:t>
      </w:r>
      <w:r w:rsidRPr="00BE2BE9">
        <w:rPr>
          <w:i/>
          <w:color w:val="0070C0"/>
          <w:sz w:val="22"/>
          <w:szCs w:val="22"/>
          <w:lang w:val="bg-BG"/>
        </w:rPr>
        <w:t xml:space="preserve"> доказващи</w:t>
      </w:r>
      <w:r w:rsidR="00444371">
        <w:rPr>
          <w:i/>
          <w:color w:val="0070C0"/>
          <w:sz w:val="22"/>
          <w:szCs w:val="22"/>
          <w:lang w:val="bg-BG"/>
        </w:rPr>
        <w:t>,</w:t>
      </w:r>
      <w:r w:rsidRPr="00BE2BE9">
        <w:rPr>
          <w:i/>
          <w:color w:val="0070C0"/>
          <w:sz w:val="22"/>
          <w:szCs w:val="22"/>
          <w:lang w:val="bg-BG"/>
        </w:rPr>
        <w:t xml:space="preserve"> че са проведени през съответната година (възлагателни заповеди,</w:t>
      </w:r>
      <w:r w:rsidR="00444371">
        <w:rPr>
          <w:i/>
          <w:color w:val="0070C0"/>
          <w:sz w:val="22"/>
          <w:szCs w:val="22"/>
          <w:lang w:val="bg-BG"/>
        </w:rPr>
        <w:t xml:space="preserve"> </w:t>
      </w:r>
      <w:r w:rsidRPr="00BE2BE9">
        <w:rPr>
          <w:i/>
          <w:color w:val="0070C0"/>
          <w:sz w:val="22"/>
          <w:szCs w:val="22"/>
          <w:lang w:val="bg-BG"/>
        </w:rPr>
        <w:t>разпределени</w:t>
      </w:r>
      <w:r w:rsidR="001F7206" w:rsidRPr="00BE2BE9">
        <w:rPr>
          <w:i/>
          <w:color w:val="0070C0"/>
          <w:sz w:val="22"/>
          <w:szCs w:val="22"/>
          <w:lang w:val="bg-BG"/>
        </w:rPr>
        <w:t>я</w:t>
      </w:r>
      <w:r w:rsidRPr="00BE2BE9">
        <w:rPr>
          <w:i/>
          <w:color w:val="0070C0"/>
          <w:sz w:val="22"/>
          <w:szCs w:val="22"/>
          <w:lang w:val="bg-BG"/>
        </w:rPr>
        <w:t xml:space="preserve">, програми </w:t>
      </w:r>
      <w:r>
        <w:rPr>
          <w:i/>
          <w:color w:val="0070C0"/>
          <w:sz w:val="22"/>
          <w:szCs w:val="22"/>
          <w:lang w:val="bg-BG"/>
        </w:rPr>
        <w:t>и др.).</w:t>
      </w:r>
      <w:r w:rsidR="00B57EA7">
        <w:rPr>
          <w:i/>
          <w:color w:val="0070C0"/>
          <w:sz w:val="22"/>
          <w:szCs w:val="22"/>
          <w:lang w:val="bg-BG"/>
        </w:rPr>
        <w:t xml:space="preserve"> Информацията в </w:t>
      </w:r>
      <w:r w:rsidR="00B57EA7">
        <w:rPr>
          <w:i/>
          <w:color w:val="0070C0"/>
          <w:sz w:val="22"/>
          <w:szCs w:val="22"/>
        </w:rPr>
        <w:t xml:space="preserve">SONIX </w:t>
      </w:r>
      <w:r w:rsidR="00B57EA7">
        <w:rPr>
          <w:i/>
          <w:color w:val="0070C0"/>
          <w:sz w:val="22"/>
          <w:szCs w:val="22"/>
          <w:lang w:val="bg-BG"/>
        </w:rPr>
        <w:t xml:space="preserve">се намира в раздел </w:t>
      </w:r>
      <w:r w:rsidR="00555952">
        <w:rPr>
          <w:i/>
          <w:color w:val="0070C0"/>
          <w:sz w:val="22"/>
          <w:szCs w:val="22"/>
        </w:rPr>
        <w:t>“</w:t>
      </w:r>
      <w:r w:rsidR="00B57EA7">
        <w:rPr>
          <w:i/>
          <w:color w:val="0070C0"/>
          <w:sz w:val="22"/>
          <w:szCs w:val="22"/>
          <w:lang w:val="bg-BG"/>
        </w:rPr>
        <w:t>Звено</w:t>
      </w:r>
      <w:r w:rsidR="00555952">
        <w:rPr>
          <w:i/>
          <w:color w:val="0070C0"/>
          <w:sz w:val="22"/>
          <w:szCs w:val="22"/>
        </w:rPr>
        <w:t>”</w:t>
      </w:r>
      <w:r w:rsidR="00B57EA7">
        <w:rPr>
          <w:i/>
          <w:color w:val="0070C0"/>
          <w:sz w:val="22"/>
          <w:szCs w:val="22"/>
          <w:lang w:val="bg-BG"/>
        </w:rPr>
        <w:t xml:space="preserve">, подраздел </w:t>
      </w:r>
      <w:r w:rsidR="00555952">
        <w:rPr>
          <w:i/>
          <w:color w:val="0070C0"/>
          <w:sz w:val="22"/>
          <w:szCs w:val="22"/>
        </w:rPr>
        <w:t>“</w:t>
      </w:r>
      <w:r w:rsidR="00B57EA7">
        <w:rPr>
          <w:i/>
          <w:color w:val="0070C0"/>
          <w:sz w:val="22"/>
          <w:szCs w:val="22"/>
          <w:lang w:val="bg-BG"/>
        </w:rPr>
        <w:t>Образователни курсове и семинари организирани от звеното</w:t>
      </w:r>
      <w:r w:rsidR="00555952">
        <w:rPr>
          <w:i/>
          <w:color w:val="0070C0"/>
          <w:sz w:val="22"/>
          <w:szCs w:val="22"/>
        </w:rPr>
        <w:t>”</w:t>
      </w:r>
      <w:r w:rsidR="00B57EA7">
        <w:rPr>
          <w:i/>
          <w:color w:val="0070C0"/>
          <w:sz w:val="22"/>
          <w:szCs w:val="22"/>
          <w:lang w:val="bg-BG"/>
        </w:rPr>
        <w:t xml:space="preserve">. Признават се </w:t>
      </w:r>
      <w:r w:rsidR="00B57EA7" w:rsidRPr="00B57EA7">
        <w:rPr>
          <w:b/>
          <w:i/>
          <w:color w:val="0070C0"/>
          <w:sz w:val="22"/>
          <w:szCs w:val="22"/>
          <w:u w:val="single"/>
          <w:lang w:val="bg-BG"/>
        </w:rPr>
        <w:t>само дейности</w:t>
      </w:r>
      <w:r w:rsidR="00555952">
        <w:rPr>
          <w:b/>
          <w:i/>
          <w:color w:val="0070C0"/>
          <w:sz w:val="22"/>
          <w:szCs w:val="22"/>
          <w:u w:val="single"/>
        </w:rPr>
        <w:t>,</w:t>
      </w:r>
      <w:r w:rsidR="00B57EA7" w:rsidRPr="00B57EA7">
        <w:rPr>
          <w:b/>
          <w:i/>
          <w:color w:val="0070C0"/>
          <w:sz w:val="22"/>
          <w:szCs w:val="22"/>
          <w:u w:val="single"/>
          <w:lang w:val="bg-BG"/>
        </w:rPr>
        <w:t xml:space="preserve"> в които НИГГГ е организатор или съорганизатор</w:t>
      </w:r>
      <w:r w:rsidR="00B57EA7">
        <w:rPr>
          <w:i/>
          <w:color w:val="0070C0"/>
          <w:sz w:val="22"/>
          <w:szCs w:val="22"/>
          <w:lang w:val="bg-BG"/>
        </w:rPr>
        <w:t xml:space="preserve">. </w:t>
      </w:r>
    </w:p>
    <w:p w14:paraId="775BADFA" w14:textId="77777777" w:rsidR="00444371" w:rsidRDefault="00444371" w:rsidP="00716458">
      <w:pPr>
        <w:pStyle w:val="Default"/>
        <w:rPr>
          <w:sz w:val="22"/>
          <w:szCs w:val="22"/>
          <w:lang w:val="bg-BG"/>
        </w:rPr>
      </w:pPr>
    </w:p>
    <w:p w14:paraId="132E3CC5" w14:textId="77777777" w:rsidR="00116165" w:rsidRDefault="005E0757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3.3.1 </w:t>
      </w:r>
      <w:r w:rsidR="00116165" w:rsidRPr="00116165">
        <w:rPr>
          <w:sz w:val="22"/>
          <w:szCs w:val="22"/>
          <w:lang w:val="bg-BG"/>
        </w:rPr>
        <w:t>Участие като лектор в национални школи/</w:t>
      </w:r>
      <w:r w:rsidR="00444371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>обучителни семинари</w:t>
      </w:r>
    </w:p>
    <w:p w14:paraId="6FDE093C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3415416D" w14:textId="77777777" w:rsidR="00116165" w:rsidRDefault="005E0757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3.3.2 </w:t>
      </w:r>
      <w:r w:rsidR="00116165" w:rsidRPr="00116165">
        <w:rPr>
          <w:sz w:val="22"/>
          <w:szCs w:val="22"/>
          <w:lang w:val="bg-BG"/>
        </w:rPr>
        <w:t>Участие като лектор в международни школи/</w:t>
      </w:r>
      <w:r w:rsidR="00444371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>обучителни семинари в България</w:t>
      </w:r>
    </w:p>
    <w:p w14:paraId="2E7BCB8A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5E3C37E9" w14:textId="77777777" w:rsidR="00116165" w:rsidRPr="00116165" w:rsidRDefault="005E0757" w:rsidP="00716458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3.3.3 </w:t>
      </w:r>
      <w:r w:rsidR="00116165" w:rsidRPr="00116165">
        <w:rPr>
          <w:sz w:val="22"/>
          <w:szCs w:val="22"/>
          <w:lang w:val="bg-BG"/>
        </w:rPr>
        <w:t>Участие като лектор в международни школи/</w:t>
      </w:r>
      <w:r w:rsidR="00444371">
        <w:rPr>
          <w:sz w:val="22"/>
          <w:szCs w:val="22"/>
          <w:lang w:val="bg-BG"/>
        </w:rPr>
        <w:t xml:space="preserve"> </w:t>
      </w:r>
      <w:r w:rsidR="00116165" w:rsidRPr="00116165">
        <w:rPr>
          <w:sz w:val="22"/>
          <w:szCs w:val="22"/>
          <w:lang w:val="bg-BG"/>
        </w:rPr>
        <w:t>обучителни семинари в чужбина</w:t>
      </w:r>
    </w:p>
    <w:p w14:paraId="4739CA20" w14:textId="77777777"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</w:p>
    <w:p w14:paraId="0F0BF75C" w14:textId="77777777" w:rsidR="00116165" w:rsidRPr="005E0757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757">
        <w:rPr>
          <w:b/>
          <w:sz w:val="28"/>
          <w:szCs w:val="28"/>
          <w:lang w:val="bg-BG"/>
        </w:rPr>
        <w:t xml:space="preserve">ІV. НАУЧНО-ОРГАНИЗАЦИОННА </w:t>
      </w:r>
    </w:p>
    <w:p w14:paraId="591D2DB5" w14:textId="77777777" w:rsidR="00116165" w:rsidRPr="005E0757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5E0757">
        <w:rPr>
          <w:b/>
          <w:sz w:val="28"/>
          <w:szCs w:val="28"/>
          <w:lang w:val="bg-BG"/>
        </w:rPr>
        <w:t xml:space="preserve">4.1. Участие в органи на управление на БАН </w:t>
      </w:r>
    </w:p>
    <w:p w14:paraId="4F6F55D0" w14:textId="77777777" w:rsidR="005E0757" w:rsidRDefault="005E0757" w:rsidP="00716458">
      <w:pPr>
        <w:pStyle w:val="Default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.</w:t>
      </w:r>
      <w:r w:rsidR="007574B6"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="007574B6" w:rsidRPr="007574B6">
        <w:rPr>
          <w:i/>
          <w:color w:val="0070C0"/>
          <w:sz w:val="22"/>
          <w:szCs w:val="22"/>
          <w:lang w:val="bg-BG"/>
        </w:rPr>
        <w:t xml:space="preserve">Ако длъжността е заемана през цялата година </w:t>
      </w:r>
      <w:r w:rsidR="007574B6">
        <w:rPr>
          <w:i/>
          <w:color w:val="0070C0"/>
          <w:sz w:val="22"/>
          <w:szCs w:val="22"/>
          <w:lang w:val="bg-BG"/>
        </w:rPr>
        <w:t xml:space="preserve">в атестационната карта </w:t>
      </w:r>
      <w:r w:rsidR="007574B6" w:rsidRPr="007574B6">
        <w:rPr>
          <w:i/>
          <w:color w:val="0070C0"/>
          <w:sz w:val="22"/>
          <w:szCs w:val="22"/>
          <w:lang w:val="bg-BG"/>
        </w:rPr>
        <w:t xml:space="preserve">се нанася 1, ако </w:t>
      </w:r>
      <w:r w:rsidR="007574B6">
        <w:rPr>
          <w:i/>
          <w:color w:val="0070C0"/>
          <w:sz w:val="22"/>
          <w:szCs w:val="22"/>
          <w:lang w:val="bg-BG"/>
        </w:rPr>
        <w:t xml:space="preserve">е </w:t>
      </w:r>
      <w:r w:rsidR="007574B6" w:rsidRPr="007574B6">
        <w:rPr>
          <w:i/>
          <w:color w:val="0070C0"/>
          <w:sz w:val="22"/>
          <w:szCs w:val="22"/>
          <w:lang w:val="bg-BG"/>
        </w:rPr>
        <w:t>половин година 0,5 и т.н.</w:t>
      </w:r>
    </w:p>
    <w:p w14:paraId="7D3BFD53" w14:textId="77777777" w:rsidR="00444371" w:rsidRDefault="00444371" w:rsidP="00716458">
      <w:pPr>
        <w:pStyle w:val="Default"/>
        <w:rPr>
          <w:sz w:val="22"/>
          <w:szCs w:val="22"/>
          <w:lang w:val="bg-BG"/>
        </w:rPr>
      </w:pPr>
    </w:p>
    <w:p w14:paraId="01726785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4.1.1. Председател,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председател, главен научен секретар; председател,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 xml:space="preserve">председател, секретар на ОС на БАН </w:t>
      </w:r>
    </w:p>
    <w:p w14:paraId="1CFA114A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407611A9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4.1.2. Научен секретар </w:t>
      </w:r>
    </w:p>
    <w:p w14:paraId="0C905435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17FB1BEB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4.1.3. Член на Управителния съвет на БАН </w:t>
      </w:r>
    </w:p>
    <w:p w14:paraId="176AD5B9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7895DB64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4.1.4. Член на Общото събрание на БАН </w:t>
      </w:r>
    </w:p>
    <w:p w14:paraId="280E8C95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5133F057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4.1.5. Член на експертна комисия или друга структура с експертни функции към управителните органи на БАН </w:t>
      </w:r>
    </w:p>
    <w:p w14:paraId="50982CFF" w14:textId="77777777" w:rsidR="005E0757" w:rsidRPr="00116165" w:rsidRDefault="005E0757" w:rsidP="00716458">
      <w:pPr>
        <w:pStyle w:val="Default"/>
        <w:rPr>
          <w:sz w:val="22"/>
          <w:szCs w:val="22"/>
          <w:lang w:val="bg-BG"/>
        </w:rPr>
      </w:pPr>
    </w:p>
    <w:p w14:paraId="790301FC" w14:textId="77777777" w:rsidR="00116165" w:rsidRPr="005E0757" w:rsidRDefault="00116165" w:rsidP="00A9239C">
      <w:pPr>
        <w:pStyle w:val="Default"/>
        <w:jc w:val="both"/>
        <w:rPr>
          <w:b/>
          <w:sz w:val="28"/>
          <w:szCs w:val="28"/>
          <w:lang w:val="bg-BG"/>
        </w:rPr>
      </w:pPr>
      <w:r w:rsidRPr="005E0757">
        <w:rPr>
          <w:b/>
          <w:sz w:val="28"/>
          <w:szCs w:val="28"/>
          <w:lang w:val="bg-BG"/>
        </w:rPr>
        <w:t xml:space="preserve">4.2. Участие в органи на управление на СНЗ в БАН </w:t>
      </w:r>
    </w:p>
    <w:p w14:paraId="0370081A" w14:textId="77777777" w:rsidR="005E0757" w:rsidRPr="00FE0D0D" w:rsidRDefault="005E0757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="004E325E"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. </w:t>
      </w:r>
      <w:r w:rsidR="00FE0D0D">
        <w:rPr>
          <w:i/>
          <w:color w:val="0070C0"/>
          <w:sz w:val="22"/>
          <w:szCs w:val="22"/>
          <w:lang w:val="bg-BG"/>
        </w:rPr>
        <w:t xml:space="preserve">Категорията ръководител на департамент се въвежда в </w:t>
      </w:r>
      <w:r w:rsidR="00FE0D0D">
        <w:rPr>
          <w:i/>
          <w:color w:val="0070C0"/>
          <w:sz w:val="22"/>
          <w:szCs w:val="22"/>
        </w:rPr>
        <w:t xml:space="preserve">SONIX </w:t>
      </w:r>
      <w:r w:rsidR="00FE0D0D">
        <w:rPr>
          <w:i/>
          <w:color w:val="0070C0"/>
          <w:sz w:val="22"/>
          <w:szCs w:val="22"/>
          <w:lang w:val="bg-BG"/>
        </w:rPr>
        <w:t xml:space="preserve">в раздела за ръководител на секция като в полето „Име на комисията“ се уточнява какво е ръководството. </w:t>
      </w:r>
      <w:r w:rsidR="007574B6" w:rsidRPr="007574B6">
        <w:rPr>
          <w:i/>
          <w:color w:val="0070C0"/>
          <w:sz w:val="22"/>
          <w:szCs w:val="22"/>
          <w:lang w:val="bg-BG"/>
        </w:rPr>
        <w:t xml:space="preserve">Ако длъжността е заемана през цялата година </w:t>
      </w:r>
      <w:r w:rsidR="007574B6">
        <w:rPr>
          <w:i/>
          <w:color w:val="0070C0"/>
          <w:sz w:val="22"/>
          <w:szCs w:val="22"/>
          <w:lang w:val="bg-BG"/>
        </w:rPr>
        <w:t xml:space="preserve">в атестационната карта </w:t>
      </w:r>
      <w:r w:rsidR="007574B6" w:rsidRPr="007574B6">
        <w:rPr>
          <w:i/>
          <w:color w:val="0070C0"/>
          <w:sz w:val="22"/>
          <w:szCs w:val="22"/>
          <w:lang w:val="bg-BG"/>
        </w:rPr>
        <w:t xml:space="preserve">се нанася 1, ако </w:t>
      </w:r>
      <w:r w:rsidR="007574B6">
        <w:rPr>
          <w:i/>
          <w:color w:val="0070C0"/>
          <w:sz w:val="22"/>
          <w:szCs w:val="22"/>
          <w:lang w:val="bg-BG"/>
        </w:rPr>
        <w:t xml:space="preserve">е </w:t>
      </w:r>
      <w:r w:rsidR="007574B6" w:rsidRPr="007574B6">
        <w:rPr>
          <w:i/>
          <w:color w:val="0070C0"/>
          <w:sz w:val="22"/>
          <w:szCs w:val="22"/>
          <w:lang w:val="bg-BG"/>
        </w:rPr>
        <w:t>половин година 0,5 и т.н.</w:t>
      </w:r>
    </w:p>
    <w:p w14:paraId="7BF3821E" w14:textId="77777777" w:rsidR="00444371" w:rsidRDefault="00444371" w:rsidP="00716458">
      <w:pPr>
        <w:pStyle w:val="Default"/>
        <w:rPr>
          <w:sz w:val="22"/>
          <w:szCs w:val="22"/>
          <w:lang w:val="bg-BG"/>
        </w:rPr>
      </w:pPr>
    </w:p>
    <w:p w14:paraId="47D3AD56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4.2.1. Директор,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>директор и научен секретар, председател на ОС, председател на НС</w:t>
      </w:r>
    </w:p>
    <w:p w14:paraId="1EADA093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05F5E333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4.2.2. Зам.</w:t>
      </w:r>
      <w:r w:rsidR="00444371">
        <w:rPr>
          <w:sz w:val="22"/>
          <w:szCs w:val="22"/>
          <w:lang w:val="bg-BG"/>
        </w:rPr>
        <w:t xml:space="preserve"> </w:t>
      </w:r>
      <w:r w:rsidRPr="00116165">
        <w:rPr>
          <w:sz w:val="22"/>
          <w:szCs w:val="22"/>
          <w:lang w:val="bg-BG"/>
        </w:rPr>
        <w:t xml:space="preserve">председател, секретар на НС </w:t>
      </w:r>
    </w:p>
    <w:p w14:paraId="4519CD0E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09DC6E67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4.2.3. Член на НС </w:t>
      </w:r>
    </w:p>
    <w:p w14:paraId="68841080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2D79E959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4.2.4. Член на комисия или друга структура с експертни функции в СНЗ (атестационна комисия и др.) </w:t>
      </w:r>
    </w:p>
    <w:p w14:paraId="38F9D5EC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6390895C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4.2.5. Ръководител на департамент</w:t>
      </w:r>
    </w:p>
    <w:p w14:paraId="3AF28B54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05D7E77E" w14:textId="77777777"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4.2.6 Ръководител на секция</w:t>
      </w:r>
    </w:p>
    <w:p w14:paraId="46D8754F" w14:textId="77777777" w:rsidR="005E0757" w:rsidRDefault="005E0757" w:rsidP="00716458">
      <w:pPr>
        <w:pStyle w:val="Default"/>
        <w:rPr>
          <w:sz w:val="22"/>
          <w:szCs w:val="22"/>
          <w:lang w:val="bg-BG"/>
        </w:rPr>
      </w:pPr>
    </w:p>
    <w:p w14:paraId="79193BCD" w14:textId="77777777" w:rsidR="00116165" w:rsidRPr="00FE0D0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FE0D0D">
        <w:rPr>
          <w:b/>
          <w:sz w:val="28"/>
          <w:szCs w:val="28"/>
          <w:lang w:val="bg-BG"/>
        </w:rPr>
        <w:t xml:space="preserve">4.3. Участие в организационни и програмни комитети на международни и национални научни форуми </w:t>
      </w:r>
    </w:p>
    <w:p w14:paraId="58181B16" w14:textId="77777777" w:rsidR="004E325E" w:rsidRDefault="004E325E" w:rsidP="00716458">
      <w:pPr>
        <w:pStyle w:val="Default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>доказателствен материал. Като доказателство за участие</w:t>
      </w:r>
      <w:r w:rsidR="00444371">
        <w:rPr>
          <w:i/>
          <w:color w:val="0070C0"/>
          <w:sz w:val="22"/>
          <w:szCs w:val="22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>се въвежда интернет сайта на събитието. Ако няма интернет сайт като приложение към атестационната карта се прилагат документи удостоверяващи участието.</w:t>
      </w:r>
    </w:p>
    <w:p w14:paraId="2FD3FF53" w14:textId="77777777" w:rsidR="00444371" w:rsidRDefault="00444371" w:rsidP="00716458">
      <w:pPr>
        <w:pStyle w:val="Default"/>
        <w:rPr>
          <w:sz w:val="22"/>
          <w:szCs w:val="22"/>
          <w:lang w:val="bg-BG"/>
        </w:rPr>
      </w:pPr>
    </w:p>
    <w:p w14:paraId="72F6CEF1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4.3.1. Председател на организационен (програмен) комитет на международен форум </w:t>
      </w:r>
    </w:p>
    <w:p w14:paraId="016DF1CF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71E24838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4.3.2. Член на организационен (програмен) комитет на международен форум </w:t>
      </w:r>
    </w:p>
    <w:p w14:paraId="10F98B20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505B1687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4.3.3. Председател на организационен (програмен) комитет на национален форум </w:t>
      </w:r>
    </w:p>
    <w:p w14:paraId="517C12F5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1FF019A5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4.3.4. Член на организационен (програмен) комитет на национален форум </w:t>
      </w:r>
    </w:p>
    <w:p w14:paraId="5914A435" w14:textId="77777777" w:rsidR="00FE0D0D" w:rsidRPr="00116165" w:rsidRDefault="00FE0D0D" w:rsidP="00716458">
      <w:pPr>
        <w:pStyle w:val="Default"/>
        <w:rPr>
          <w:sz w:val="22"/>
          <w:szCs w:val="22"/>
          <w:lang w:val="bg-BG"/>
        </w:rPr>
      </w:pPr>
    </w:p>
    <w:p w14:paraId="07EC7A39" w14:textId="77777777" w:rsidR="00116165" w:rsidRPr="00FE0D0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FE0D0D">
        <w:rPr>
          <w:b/>
          <w:sz w:val="28"/>
          <w:szCs w:val="28"/>
          <w:lang w:val="bg-BG"/>
        </w:rPr>
        <w:t xml:space="preserve">4.4. Участие в научни, експертни съвети, комисии и други в областта на науката и висшето образование у нас и в чужбина </w:t>
      </w:r>
    </w:p>
    <w:p w14:paraId="16197E94" w14:textId="77777777" w:rsidR="004E325E" w:rsidRDefault="004E325E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за участие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се въвежда </w:t>
      </w:r>
      <w:r w:rsidR="007574B6">
        <w:rPr>
          <w:i/>
          <w:color w:val="0070C0"/>
          <w:sz w:val="22"/>
          <w:szCs w:val="22"/>
          <w:lang w:val="bg-BG"/>
        </w:rPr>
        <w:t xml:space="preserve">връзка към </w:t>
      </w:r>
      <w:r>
        <w:rPr>
          <w:i/>
          <w:color w:val="0070C0"/>
          <w:sz w:val="22"/>
          <w:szCs w:val="22"/>
          <w:lang w:val="bg-BG"/>
        </w:rPr>
        <w:t>интернет сайта</w:t>
      </w:r>
      <w:r w:rsidR="00444371">
        <w:rPr>
          <w:i/>
          <w:color w:val="0070C0"/>
          <w:sz w:val="22"/>
          <w:szCs w:val="22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="007574B6">
        <w:rPr>
          <w:i/>
          <w:color w:val="0070C0"/>
          <w:sz w:val="22"/>
          <w:szCs w:val="22"/>
          <w:lang w:val="bg-BG"/>
        </w:rPr>
        <w:t xml:space="preserve">където има съответната информация (връзката трябва да бъде към конкретния раздел на сайта където фигурира името на служителя, </w:t>
      </w:r>
      <w:r w:rsidR="007574B6" w:rsidRPr="007574B6">
        <w:rPr>
          <w:b/>
          <w:i/>
          <w:color w:val="0070C0"/>
          <w:sz w:val="22"/>
          <w:szCs w:val="22"/>
          <w:lang w:val="bg-BG"/>
        </w:rPr>
        <w:t>не</w:t>
      </w:r>
      <w:r w:rsidR="007574B6">
        <w:rPr>
          <w:i/>
          <w:color w:val="0070C0"/>
          <w:sz w:val="22"/>
          <w:szCs w:val="22"/>
          <w:lang w:val="bg-BG"/>
        </w:rPr>
        <w:t xml:space="preserve"> към заглавната страница на сайта)</w:t>
      </w:r>
      <w:r>
        <w:rPr>
          <w:i/>
          <w:color w:val="0070C0"/>
          <w:sz w:val="22"/>
          <w:szCs w:val="22"/>
          <w:lang w:val="bg-BG"/>
        </w:rPr>
        <w:t>. Ако няма интернет сайт като приложение към атестационната карта се прилагат документи удостоверяващи участието.</w:t>
      </w:r>
      <w:r w:rsidR="003B1DED" w:rsidRPr="003B1DED">
        <w:rPr>
          <w:b/>
          <w:i/>
          <w:color w:val="0070C0"/>
          <w:sz w:val="22"/>
          <w:szCs w:val="22"/>
          <w:lang w:val="bg-BG"/>
        </w:rPr>
        <w:t xml:space="preserve"> Участия в тази категория </w:t>
      </w:r>
      <w:r w:rsidR="003B1DED" w:rsidRPr="003B1DED">
        <w:rPr>
          <w:b/>
          <w:i/>
          <w:color w:val="0070C0"/>
          <w:sz w:val="22"/>
          <w:szCs w:val="22"/>
          <w:u w:val="single"/>
          <w:lang w:val="bg-BG"/>
        </w:rPr>
        <w:t>не трябва</w:t>
      </w:r>
      <w:r w:rsidR="003B1DED" w:rsidRPr="003B1DED">
        <w:rPr>
          <w:b/>
          <w:i/>
          <w:color w:val="0070C0"/>
          <w:sz w:val="22"/>
          <w:szCs w:val="22"/>
          <w:lang w:val="bg-BG"/>
        </w:rPr>
        <w:t xml:space="preserve"> да се дублират с участия в други категории, например с тези в 4.2</w:t>
      </w:r>
      <w:r w:rsidR="003B1DED">
        <w:rPr>
          <w:i/>
          <w:color w:val="0070C0"/>
          <w:sz w:val="22"/>
          <w:szCs w:val="22"/>
          <w:lang w:val="bg-BG"/>
        </w:rPr>
        <w:t>.</w:t>
      </w:r>
    </w:p>
    <w:p w14:paraId="6B19AB23" w14:textId="77777777" w:rsidR="006C0196" w:rsidRPr="00FE0D0D" w:rsidRDefault="006C0196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7574B6">
        <w:rPr>
          <w:i/>
          <w:color w:val="0070C0"/>
          <w:sz w:val="22"/>
          <w:szCs w:val="22"/>
          <w:lang w:val="bg-BG"/>
        </w:rPr>
        <w:t xml:space="preserve">Ако длъжността е заемана през цялата година </w:t>
      </w:r>
      <w:r>
        <w:rPr>
          <w:i/>
          <w:color w:val="0070C0"/>
          <w:sz w:val="22"/>
          <w:szCs w:val="22"/>
          <w:lang w:val="bg-BG"/>
        </w:rPr>
        <w:t xml:space="preserve">в атестационната карта </w:t>
      </w:r>
      <w:r w:rsidRPr="007574B6">
        <w:rPr>
          <w:i/>
          <w:color w:val="0070C0"/>
          <w:sz w:val="22"/>
          <w:szCs w:val="22"/>
          <w:lang w:val="bg-BG"/>
        </w:rPr>
        <w:t xml:space="preserve">се нанася 1, ако </w:t>
      </w:r>
      <w:r>
        <w:rPr>
          <w:i/>
          <w:color w:val="0070C0"/>
          <w:sz w:val="22"/>
          <w:szCs w:val="22"/>
          <w:lang w:val="bg-BG"/>
        </w:rPr>
        <w:t xml:space="preserve">е </w:t>
      </w:r>
      <w:r w:rsidRPr="007574B6">
        <w:rPr>
          <w:i/>
          <w:color w:val="0070C0"/>
          <w:sz w:val="22"/>
          <w:szCs w:val="22"/>
          <w:lang w:val="bg-BG"/>
        </w:rPr>
        <w:t>половин година 0,5 и т.н.</w:t>
      </w:r>
    </w:p>
    <w:p w14:paraId="52C74078" w14:textId="77777777" w:rsidR="00444371" w:rsidRDefault="00444371" w:rsidP="00716458">
      <w:pPr>
        <w:pStyle w:val="Default"/>
        <w:rPr>
          <w:sz w:val="22"/>
          <w:szCs w:val="22"/>
          <w:lang w:val="bg-BG"/>
        </w:rPr>
      </w:pPr>
    </w:p>
    <w:p w14:paraId="41012505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4.4.1. У нас </w:t>
      </w:r>
    </w:p>
    <w:p w14:paraId="63F5FA18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6E885D48" w14:textId="77777777" w:rsidR="007574B6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4.4.2. В чужбина</w:t>
      </w:r>
    </w:p>
    <w:p w14:paraId="006F88F3" w14:textId="77777777" w:rsidR="00116165" w:rsidRP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 </w:t>
      </w:r>
    </w:p>
    <w:p w14:paraId="51E57412" w14:textId="77777777" w:rsidR="00116165" w:rsidRPr="007574B6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7574B6">
        <w:rPr>
          <w:b/>
          <w:sz w:val="28"/>
          <w:szCs w:val="28"/>
          <w:lang w:val="bg-BG"/>
        </w:rPr>
        <w:t xml:space="preserve">4.5. Участие в органи на управление на научни учреждения, организации и ВУ у нас и в чужбина </w:t>
      </w:r>
    </w:p>
    <w:p w14:paraId="6AA2AD4E" w14:textId="77777777" w:rsidR="007574B6" w:rsidRDefault="007574B6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за участие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>се въвежда връзка към интернет сайта</w:t>
      </w:r>
      <w:r w:rsidR="00444371">
        <w:rPr>
          <w:i/>
          <w:color w:val="0070C0"/>
          <w:sz w:val="22"/>
          <w:szCs w:val="22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където има съответната информация (връзката трябва да бъде към конкретния раздел на сайта</w:t>
      </w:r>
      <w:r w:rsidR="00444371">
        <w:rPr>
          <w:i/>
          <w:color w:val="0070C0"/>
          <w:sz w:val="22"/>
          <w:szCs w:val="22"/>
          <w:lang w:val="bg-BG"/>
        </w:rPr>
        <w:t>,</w:t>
      </w:r>
      <w:r>
        <w:rPr>
          <w:i/>
          <w:color w:val="0070C0"/>
          <w:sz w:val="22"/>
          <w:szCs w:val="22"/>
          <w:lang w:val="bg-BG"/>
        </w:rPr>
        <w:t xml:space="preserve"> където фигурира името на служителя, </w:t>
      </w:r>
      <w:r w:rsidRPr="007574B6">
        <w:rPr>
          <w:b/>
          <w:i/>
          <w:color w:val="0070C0"/>
          <w:sz w:val="22"/>
          <w:szCs w:val="22"/>
          <w:lang w:val="bg-BG"/>
        </w:rPr>
        <w:t>не</w:t>
      </w:r>
      <w:r>
        <w:rPr>
          <w:i/>
          <w:color w:val="0070C0"/>
          <w:sz w:val="22"/>
          <w:szCs w:val="22"/>
          <w:lang w:val="bg-BG"/>
        </w:rPr>
        <w:t xml:space="preserve"> към заглавната страница на сайта). Ако няма интернет сайт като приложение към атестационната карта се прилагат документи удостоверяващи участието.</w:t>
      </w:r>
      <w:r w:rsidR="003B1DED">
        <w:rPr>
          <w:i/>
          <w:color w:val="0070C0"/>
          <w:sz w:val="22"/>
          <w:szCs w:val="22"/>
          <w:lang w:val="bg-BG"/>
        </w:rPr>
        <w:t xml:space="preserve"> </w:t>
      </w:r>
      <w:r w:rsidR="003B1DED" w:rsidRPr="003B1DED">
        <w:rPr>
          <w:b/>
          <w:i/>
          <w:color w:val="0070C0"/>
          <w:sz w:val="22"/>
          <w:szCs w:val="22"/>
          <w:lang w:val="bg-BG"/>
        </w:rPr>
        <w:t xml:space="preserve">Участия в тази категория </w:t>
      </w:r>
      <w:r w:rsidR="003B1DED" w:rsidRPr="003B1DED">
        <w:rPr>
          <w:b/>
          <w:i/>
          <w:color w:val="0070C0"/>
          <w:sz w:val="22"/>
          <w:szCs w:val="22"/>
          <w:u w:val="single"/>
          <w:lang w:val="bg-BG"/>
        </w:rPr>
        <w:t>не трябва</w:t>
      </w:r>
      <w:r w:rsidR="003B1DED" w:rsidRPr="003B1DED">
        <w:rPr>
          <w:b/>
          <w:i/>
          <w:color w:val="0070C0"/>
          <w:sz w:val="22"/>
          <w:szCs w:val="22"/>
          <w:lang w:val="bg-BG"/>
        </w:rPr>
        <w:t xml:space="preserve"> да се дублират с участия в други категории, например с тези в 4.2</w:t>
      </w:r>
      <w:r w:rsidR="003B1DED">
        <w:rPr>
          <w:i/>
          <w:color w:val="0070C0"/>
          <w:sz w:val="22"/>
          <w:szCs w:val="22"/>
          <w:lang w:val="bg-BG"/>
        </w:rPr>
        <w:t xml:space="preserve">. </w:t>
      </w:r>
    </w:p>
    <w:p w14:paraId="7DDF7BAC" w14:textId="77777777" w:rsidR="006C0196" w:rsidRPr="00FE0D0D" w:rsidRDefault="006C0196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7574B6">
        <w:rPr>
          <w:i/>
          <w:color w:val="0070C0"/>
          <w:sz w:val="22"/>
          <w:szCs w:val="22"/>
          <w:lang w:val="bg-BG"/>
        </w:rPr>
        <w:t xml:space="preserve">Ако длъжността е заемана през цялата година </w:t>
      </w:r>
      <w:r>
        <w:rPr>
          <w:i/>
          <w:color w:val="0070C0"/>
          <w:sz w:val="22"/>
          <w:szCs w:val="22"/>
          <w:lang w:val="bg-BG"/>
        </w:rPr>
        <w:t xml:space="preserve">в атестационната карта </w:t>
      </w:r>
      <w:r w:rsidRPr="007574B6">
        <w:rPr>
          <w:i/>
          <w:color w:val="0070C0"/>
          <w:sz w:val="22"/>
          <w:szCs w:val="22"/>
          <w:lang w:val="bg-BG"/>
        </w:rPr>
        <w:t xml:space="preserve">се нанася 1, ако </w:t>
      </w:r>
      <w:r>
        <w:rPr>
          <w:i/>
          <w:color w:val="0070C0"/>
          <w:sz w:val="22"/>
          <w:szCs w:val="22"/>
          <w:lang w:val="bg-BG"/>
        </w:rPr>
        <w:t xml:space="preserve">е </w:t>
      </w:r>
      <w:r w:rsidRPr="007574B6">
        <w:rPr>
          <w:i/>
          <w:color w:val="0070C0"/>
          <w:sz w:val="22"/>
          <w:szCs w:val="22"/>
          <w:lang w:val="bg-BG"/>
        </w:rPr>
        <w:t>половин година 0,5 и т.н.</w:t>
      </w:r>
    </w:p>
    <w:p w14:paraId="01987CBC" w14:textId="77777777" w:rsidR="006C0196" w:rsidRDefault="006C0196" w:rsidP="007574B6">
      <w:pPr>
        <w:pStyle w:val="Default"/>
        <w:rPr>
          <w:i/>
          <w:color w:val="0070C0"/>
          <w:sz w:val="22"/>
          <w:szCs w:val="22"/>
          <w:lang w:val="bg-BG"/>
        </w:rPr>
      </w:pPr>
    </w:p>
    <w:p w14:paraId="51F5E687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4.5.1. У нас </w:t>
      </w:r>
    </w:p>
    <w:p w14:paraId="6199A5A7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5E74F073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4.5.2. В чужбина </w:t>
      </w:r>
    </w:p>
    <w:p w14:paraId="4739647D" w14:textId="77777777" w:rsidR="00FE0D0D" w:rsidRPr="00116165" w:rsidRDefault="00FE0D0D" w:rsidP="00716458">
      <w:pPr>
        <w:pStyle w:val="Default"/>
        <w:rPr>
          <w:sz w:val="22"/>
          <w:szCs w:val="22"/>
          <w:lang w:val="bg-BG"/>
        </w:rPr>
      </w:pPr>
    </w:p>
    <w:p w14:paraId="7FD0DAC9" w14:textId="77777777" w:rsidR="00116165" w:rsidRPr="00FE0D0D" w:rsidRDefault="00116165" w:rsidP="00246339">
      <w:pPr>
        <w:pStyle w:val="Default"/>
        <w:jc w:val="both"/>
        <w:rPr>
          <w:b/>
          <w:sz w:val="28"/>
          <w:szCs w:val="28"/>
          <w:lang w:val="bg-BG"/>
        </w:rPr>
      </w:pPr>
      <w:r w:rsidRPr="00FE0D0D">
        <w:rPr>
          <w:b/>
          <w:sz w:val="28"/>
          <w:szCs w:val="28"/>
          <w:lang w:val="bg-BG"/>
        </w:rPr>
        <w:t xml:space="preserve">4.6. Участие в редакционни колегии и съвети на национални, чуждестранни и международни научни издания </w:t>
      </w:r>
    </w:p>
    <w:p w14:paraId="0A6646E3" w14:textId="77777777" w:rsidR="0052138A" w:rsidRPr="00E435EC" w:rsidRDefault="0052138A" w:rsidP="0052138A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За всички </w:t>
      </w:r>
      <w:r w:rsidR="003A79B2">
        <w:rPr>
          <w:i/>
          <w:color w:val="0070C0"/>
          <w:sz w:val="22"/>
          <w:szCs w:val="22"/>
          <w:lang w:val="bg-BG"/>
        </w:rPr>
        <w:t xml:space="preserve">участия </w:t>
      </w:r>
      <w:r>
        <w:rPr>
          <w:i/>
          <w:color w:val="0070C0"/>
          <w:sz w:val="22"/>
          <w:szCs w:val="22"/>
          <w:lang w:val="bg-BG"/>
        </w:rPr>
        <w:t xml:space="preserve">в полето „забележка“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>се попълва връзка към раздел от интернет</w:t>
      </w:r>
      <w:r w:rsidR="003A79B2">
        <w:rPr>
          <w:i/>
          <w:color w:val="0070C0"/>
          <w:sz w:val="22"/>
          <w:szCs w:val="22"/>
          <w:lang w:val="bg-BG"/>
        </w:rPr>
        <w:t xml:space="preserve"> сайта на списанието</w:t>
      </w:r>
      <w:r>
        <w:rPr>
          <w:i/>
          <w:color w:val="0070C0"/>
          <w:sz w:val="22"/>
          <w:szCs w:val="22"/>
          <w:lang w:val="bg-BG"/>
        </w:rPr>
        <w:t>.</w:t>
      </w:r>
      <w:r w:rsidR="003A79B2">
        <w:rPr>
          <w:i/>
          <w:color w:val="0070C0"/>
          <w:sz w:val="22"/>
          <w:szCs w:val="22"/>
          <w:lang w:val="bg-BG"/>
        </w:rPr>
        <w:t xml:space="preserve"> Ако такъв липсва като приложение към атестационната карта се </w:t>
      </w:r>
      <w:r w:rsidR="003E2240">
        <w:rPr>
          <w:i/>
          <w:color w:val="0070C0"/>
          <w:sz w:val="22"/>
          <w:szCs w:val="22"/>
          <w:lang w:val="bg-BG"/>
        </w:rPr>
        <w:t>добавя друг доказателствен материал.</w:t>
      </w:r>
    </w:p>
    <w:p w14:paraId="10BA1B4E" w14:textId="77777777" w:rsidR="00444371" w:rsidRDefault="00444371" w:rsidP="003E2240">
      <w:pPr>
        <w:pStyle w:val="Default"/>
        <w:rPr>
          <w:sz w:val="22"/>
          <w:szCs w:val="22"/>
          <w:lang w:val="bg-BG"/>
        </w:rPr>
      </w:pPr>
    </w:p>
    <w:p w14:paraId="4EB63296" w14:textId="77777777"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4.6.1. Главен редактор на национално научно издание реферирано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14:paraId="3EBF879F" w14:textId="77777777"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14:paraId="54C2C483" w14:textId="77777777"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4.6.2. Член на редакционна колегия (съвет) на национално научно издание реферирано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14:paraId="4EF9C90E" w14:textId="77777777"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14:paraId="5FA2F467" w14:textId="77777777"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 xml:space="preserve">4.6.3. Главен редактор на национално научно издание </w:t>
      </w:r>
    </w:p>
    <w:p w14:paraId="0986F6DA" w14:textId="77777777"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14:paraId="19B8BE19" w14:textId="77777777"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 xml:space="preserve">4.6.4. Член на редакционна колегия (съвет) на национално научно издание </w:t>
      </w:r>
    </w:p>
    <w:p w14:paraId="5F6181B3" w14:textId="77777777"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14:paraId="3AB987D8" w14:textId="77777777"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4.6.5. Главен редактор на чуждестранно или международно научно издание реферирано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14:paraId="7A9D3ECF" w14:textId="77777777"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14:paraId="7D7F8721" w14:textId="77777777"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4.6.6. Член на редакционна колегия (съвет) на чуждестранно или международно научно издание реферирано в Scopus и/</w:t>
      </w:r>
      <w:r w:rsidR="00444371">
        <w:rPr>
          <w:sz w:val="22"/>
          <w:szCs w:val="22"/>
          <w:lang w:val="bg-BG"/>
        </w:rPr>
        <w:t xml:space="preserve"> </w:t>
      </w:r>
      <w:r w:rsidRPr="003E2240">
        <w:rPr>
          <w:sz w:val="22"/>
          <w:szCs w:val="22"/>
          <w:lang w:val="bg-BG"/>
        </w:rPr>
        <w:t>или Web of Science</w:t>
      </w:r>
    </w:p>
    <w:p w14:paraId="206FE79D" w14:textId="77777777"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14:paraId="001537CC" w14:textId="77777777" w:rsidR="003E2240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4.6.7. Главен редактор на чуждестранно или международно научно издание</w:t>
      </w:r>
    </w:p>
    <w:p w14:paraId="490A44B5" w14:textId="77777777" w:rsidR="006D7E51" w:rsidRPr="003E2240" w:rsidRDefault="006D7E51" w:rsidP="003E2240">
      <w:pPr>
        <w:pStyle w:val="Default"/>
        <w:rPr>
          <w:sz w:val="22"/>
          <w:szCs w:val="22"/>
          <w:lang w:val="bg-BG"/>
        </w:rPr>
      </w:pPr>
    </w:p>
    <w:p w14:paraId="29FAA50E" w14:textId="77777777" w:rsidR="003B1DED" w:rsidRDefault="003E2240" w:rsidP="003E2240">
      <w:pPr>
        <w:pStyle w:val="Default"/>
        <w:rPr>
          <w:sz w:val="22"/>
          <w:szCs w:val="22"/>
          <w:lang w:val="bg-BG"/>
        </w:rPr>
      </w:pPr>
      <w:r w:rsidRPr="003E2240">
        <w:rPr>
          <w:sz w:val="22"/>
          <w:szCs w:val="22"/>
          <w:lang w:val="bg-BG"/>
        </w:rPr>
        <w:t>4.6.8. Член на редакционна колегия (съвет) на чуждестранно или международно научно издание</w:t>
      </w:r>
    </w:p>
    <w:p w14:paraId="0F9ACE46" w14:textId="77777777" w:rsidR="003E2240" w:rsidRPr="00116165" w:rsidRDefault="003E2240" w:rsidP="003E2240">
      <w:pPr>
        <w:pStyle w:val="Default"/>
        <w:rPr>
          <w:sz w:val="22"/>
          <w:szCs w:val="22"/>
          <w:lang w:val="bg-BG"/>
        </w:rPr>
      </w:pPr>
    </w:p>
    <w:p w14:paraId="40E81225" w14:textId="77777777"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4.7 </w:t>
      </w:r>
      <w:r w:rsidR="00246339">
        <w:rPr>
          <w:b/>
          <w:sz w:val="28"/>
          <w:szCs w:val="28"/>
          <w:lang w:val="bg-BG"/>
        </w:rPr>
        <w:t xml:space="preserve">Научни </w:t>
      </w:r>
      <w:r w:rsidRPr="003B1DED">
        <w:rPr>
          <w:b/>
          <w:sz w:val="28"/>
          <w:szCs w:val="28"/>
          <w:lang w:val="bg-BG"/>
        </w:rPr>
        <w:t>Награди</w:t>
      </w:r>
    </w:p>
    <w:p w14:paraId="220CF08E" w14:textId="77777777" w:rsidR="004210BA" w:rsidRDefault="004210BA" w:rsidP="00716458">
      <w:pPr>
        <w:pStyle w:val="Default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За всяка получена награда се представя копие от документа за удостоверяване. </w:t>
      </w:r>
    </w:p>
    <w:p w14:paraId="65754CA1" w14:textId="77777777" w:rsidR="00444371" w:rsidRDefault="00444371" w:rsidP="00BE2BE9">
      <w:pPr>
        <w:pStyle w:val="Default"/>
        <w:rPr>
          <w:sz w:val="22"/>
          <w:szCs w:val="22"/>
          <w:lang w:val="bg-BG"/>
        </w:rPr>
      </w:pPr>
    </w:p>
    <w:p w14:paraId="60099C8B" w14:textId="77777777"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4.7.1 Получени държавни/</w:t>
      </w:r>
      <w:r w:rsidR="00444371">
        <w:rPr>
          <w:sz w:val="22"/>
          <w:szCs w:val="22"/>
          <w:lang w:val="bg-BG"/>
        </w:rPr>
        <w:t xml:space="preserve"> </w:t>
      </w:r>
      <w:r w:rsidRPr="00BE2BE9">
        <w:rPr>
          <w:sz w:val="22"/>
          <w:szCs w:val="22"/>
          <w:lang w:val="bg-BG"/>
        </w:rPr>
        <w:t>правителствени награди</w:t>
      </w:r>
    </w:p>
    <w:p w14:paraId="6BC77B73" w14:textId="77777777"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 xml:space="preserve"> </w:t>
      </w:r>
    </w:p>
    <w:p w14:paraId="5ED7EDC0" w14:textId="77777777"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 xml:space="preserve">4.7.2 Получени научни награди за </w:t>
      </w:r>
      <w:r w:rsidR="00D10BE5">
        <w:rPr>
          <w:sz w:val="22"/>
          <w:szCs w:val="22"/>
          <w:lang w:val="bg-BG"/>
        </w:rPr>
        <w:t xml:space="preserve">утвърден или </w:t>
      </w:r>
      <w:r w:rsidRPr="00BE2BE9">
        <w:rPr>
          <w:sz w:val="22"/>
          <w:szCs w:val="22"/>
          <w:lang w:val="bg-BG"/>
        </w:rPr>
        <w:t>млад учен</w:t>
      </w:r>
    </w:p>
    <w:p w14:paraId="1CC8CC13" w14:textId="77777777"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</w:p>
    <w:p w14:paraId="5E49A8E7" w14:textId="77777777"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4.7.3 Получени научни награди за най</w:t>
      </w:r>
      <w:r w:rsidR="00A32858">
        <w:rPr>
          <w:sz w:val="22"/>
          <w:szCs w:val="22"/>
          <w:lang w:val="bg-BG"/>
        </w:rPr>
        <w:t>-</w:t>
      </w:r>
      <w:r w:rsidRPr="00BE2BE9">
        <w:rPr>
          <w:sz w:val="22"/>
          <w:szCs w:val="22"/>
          <w:lang w:val="bg-BG"/>
        </w:rPr>
        <w:t>добър проект</w:t>
      </w:r>
    </w:p>
    <w:p w14:paraId="4AE18201" w14:textId="77777777"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</w:p>
    <w:p w14:paraId="48454345" w14:textId="77777777" w:rsidR="00BE2BE9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4.7.4 Получени награди за най-добра статия на научен форум</w:t>
      </w:r>
    </w:p>
    <w:p w14:paraId="24327EEB" w14:textId="77777777" w:rsidR="00BE2BE9" w:rsidRPr="00BE2BE9" w:rsidRDefault="00BE2BE9" w:rsidP="00BE2BE9">
      <w:pPr>
        <w:pStyle w:val="Default"/>
        <w:rPr>
          <w:sz w:val="22"/>
          <w:szCs w:val="22"/>
          <w:lang w:val="bg-BG"/>
        </w:rPr>
      </w:pPr>
    </w:p>
    <w:p w14:paraId="403BB079" w14:textId="77777777" w:rsidR="004210BA" w:rsidRDefault="00BE2BE9" w:rsidP="00BE2BE9">
      <w:pPr>
        <w:pStyle w:val="Default"/>
        <w:rPr>
          <w:sz w:val="22"/>
          <w:szCs w:val="22"/>
          <w:lang w:val="bg-BG"/>
        </w:rPr>
      </w:pPr>
      <w:r w:rsidRPr="00BE2BE9">
        <w:rPr>
          <w:sz w:val="22"/>
          <w:szCs w:val="22"/>
          <w:lang w:val="bg-BG"/>
        </w:rPr>
        <w:t>4.7.5 Получени други научни награди</w:t>
      </w:r>
    </w:p>
    <w:p w14:paraId="4CEDE726" w14:textId="77777777" w:rsidR="00BE2BE9" w:rsidRPr="00116165" w:rsidRDefault="00BE2BE9" w:rsidP="00BE2BE9">
      <w:pPr>
        <w:pStyle w:val="Default"/>
        <w:rPr>
          <w:sz w:val="22"/>
          <w:szCs w:val="22"/>
          <w:lang w:val="bg-BG"/>
        </w:rPr>
      </w:pPr>
    </w:p>
    <w:p w14:paraId="5DC98ACC" w14:textId="77777777"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>V. ЕКСПЕРТНА ДЕЙНОСТ</w:t>
      </w:r>
    </w:p>
    <w:p w14:paraId="17DEA6D4" w14:textId="77777777"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5.1. Участие в държавни и правителствени органи </w:t>
      </w:r>
    </w:p>
    <w:p w14:paraId="53B2CA03" w14:textId="77777777" w:rsidR="00446958" w:rsidRDefault="00446958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в 5.1 и 5.2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за участие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се въвежда връзка към интернет сайта, където има съответната информация (връзката трябва да бъде към конкретния раздел на сайта, където фигурира името на служителя, </w:t>
      </w:r>
      <w:r w:rsidRPr="007574B6">
        <w:rPr>
          <w:b/>
          <w:i/>
          <w:color w:val="0070C0"/>
          <w:sz w:val="22"/>
          <w:szCs w:val="22"/>
          <w:lang w:val="bg-BG"/>
        </w:rPr>
        <w:t>не</w:t>
      </w:r>
      <w:r>
        <w:rPr>
          <w:i/>
          <w:color w:val="0070C0"/>
          <w:sz w:val="22"/>
          <w:szCs w:val="22"/>
          <w:lang w:val="bg-BG"/>
        </w:rPr>
        <w:t xml:space="preserve"> към заглавната страница на сайта). Ако няма интернет сайт като приложение към атестационната карта се прилагат документи удостоверяващи участието.</w:t>
      </w:r>
      <w:r w:rsidRPr="003B1DED">
        <w:rPr>
          <w:b/>
          <w:i/>
          <w:color w:val="0070C0"/>
          <w:sz w:val="22"/>
          <w:szCs w:val="22"/>
          <w:lang w:val="bg-BG"/>
        </w:rPr>
        <w:t xml:space="preserve"> Участия в тази категория </w:t>
      </w:r>
      <w:r w:rsidRPr="003B1DED">
        <w:rPr>
          <w:b/>
          <w:i/>
          <w:color w:val="0070C0"/>
          <w:sz w:val="22"/>
          <w:szCs w:val="22"/>
          <w:u w:val="single"/>
          <w:lang w:val="bg-BG"/>
        </w:rPr>
        <w:t>не трябва</w:t>
      </w:r>
      <w:r w:rsidRPr="003B1DED">
        <w:rPr>
          <w:b/>
          <w:i/>
          <w:color w:val="0070C0"/>
          <w:sz w:val="22"/>
          <w:szCs w:val="22"/>
          <w:lang w:val="bg-BG"/>
        </w:rPr>
        <w:t xml:space="preserve"> да се дублират с участия в други категории</w:t>
      </w:r>
      <w:r>
        <w:rPr>
          <w:b/>
          <w:i/>
          <w:color w:val="0070C0"/>
          <w:sz w:val="22"/>
          <w:szCs w:val="22"/>
          <w:lang w:val="bg-BG"/>
        </w:rPr>
        <w:t>.</w:t>
      </w:r>
    </w:p>
    <w:p w14:paraId="0CFCBB5F" w14:textId="77777777" w:rsidR="00444371" w:rsidRDefault="00444371" w:rsidP="00716458">
      <w:pPr>
        <w:pStyle w:val="Default"/>
        <w:rPr>
          <w:sz w:val="22"/>
          <w:szCs w:val="22"/>
          <w:lang w:val="bg-BG"/>
        </w:rPr>
      </w:pPr>
    </w:p>
    <w:p w14:paraId="56ACDCAA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5.1.1. Участие в държавни и правителствени органи </w:t>
      </w:r>
    </w:p>
    <w:p w14:paraId="409A4597" w14:textId="77777777" w:rsidR="00446958" w:rsidRPr="00116165" w:rsidRDefault="00446958" w:rsidP="00716458">
      <w:pPr>
        <w:pStyle w:val="Default"/>
        <w:rPr>
          <w:sz w:val="22"/>
          <w:szCs w:val="22"/>
          <w:lang w:val="bg-BG"/>
        </w:rPr>
      </w:pPr>
    </w:p>
    <w:p w14:paraId="796C97E8" w14:textId="77777777"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5.2. Участие в национални и международни съвети, комисии и други обществени органи и организации </w:t>
      </w:r>
    </w:p>
    <w:p w14:paraId="560C8841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5.2.1. Участие в национални и международни съвети, комисии и други обществени органи и организации </w:t>
      </w:r>
    </w:p>
    <w:p w14:paraId="39D411E3" w14:textId="77777777" w:rsidR="00446958" w:rsidRPr="00116165" w:rsidRDefault="00446958" w:rsidP="00716458">
      <w:pPr>
        <w:pStyle w:val="Default"/>
        <w:rPr>
          <w:sz w:val="22"/>
          <w:szCs w:val="22"/>
          <w:lang w:val="bg-BG"/>
        </w:rPr>
      </w:pPr>
    </w:p>
    <w:p w14:paraId="17BEF700" w14:textId="77777777"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5.3. Експертна, консултантска и друга дейност в помощ на институции и органи на управление </w:t>
      </w:r>
    </w:p>
    <w:p w14:paraId="1416840F" w14:textId="77777777" w:rsidR="006E2CD5" w:rsidRDefault="006E2CD5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в 5.3.1, 5.3.2 и 5.3.3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 w:rsidR="000D5712" w:rsidRPr="000D5712">
        <w:rPr>
          <w:b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за участие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се въвежда връзка към интернет сайта, където има съответната информация (връзката трябва да бъде към конкретния раздел на сайта, където фигурира името на служителя, </w:t>
      </w:r>
      <w:r w:rsidRPr="007574B6">
        <w:rPr>
          <w:b/>
          <w:i/>
          <w:color w:val="0070C0"/>
          <w:sz w:val="22"/>
          <w:szCs w:val="22"/>
          <w:lang w:val="bg-BG"/>
        </w:rPr>
        <w:t>не</w:t>
      </w:r>
      <w:r>
        <w:rPr>
          <w:i/>
          <w:color w:val="0070C0"/>
          <w:sz w:val="22"/>
          <w:szCs w:val="22"/>
          <w:lang w:val="bg-BG"/>
        </w:rPr>
        <w:t xml:space="preserve"> към заглавната страница на сайта). Ако няма интернет сайт като приложение към атестационната карта се прилагат документи удостоверяващи участието.</w:t>
      </w:r>
    </w:p>
    <w:p w14:paraId="3ED4EABF" w14:textId="77777777" w:rsidR="006E2CD5" w:rsidRDefault="006E2CD5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за 5.3.4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За всяка получена награда се представя копие от документа за удостоверяване.</w:t>
      </w:r>
    </w:p>
    <w:p w14:paraId="093E7D2D" w14:textId="77777777" w:rsidR="006E2CD5" w:rsidRDefault="006E2CD5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Като доказателство за участие в полето забележка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>се въвежда връзка към интернет сайта, където има съответната информация. Ако няма интернет сайт като приложение към атестационната карта се прилагат документи удостоверяващи участието.</w:t>
      </w:r>
    </w:p>
    <w:p w14:paraId="3D54EE61" w14:textId="77777777" w:rsidR="006E2CD5" w:rsidRDefault="006E2CD5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 w:rsidRPr="003B1DED">
        <w:rPr>
          <w:b/>
          <w:i/>
          <w:color w:val="0070C0"/>
          <w:sz w:val="22"/>
          <w:szCs w:val="22"/>
          <w:lang w:val="bg-BG"/>
        </w:rPr>
        <w:t xml:space="preserve"> Участия в тази категория </w:t>
      </w:r>
      <w:r w:rsidRPr="003B1DED">
        <w:rPr>
          <w:b/>
          <w:i/>
          <w:color w:val="0070C0"/>
          <w:sz w:val="22"/>
          <w:szCs w:val="22"/>
          <w:u w:val="single"/>
          <w:lang w:val="bg-BG"/>
        </w:rPr>
        <w:t>не трябва</w:t>
      </w:r>
      <w:r w:rsidRPr="003B1DED">
        <w:rPr>
          <w:b/>
          <w:i/>
          <w:color w:val="0070C0"/>
          <w:sz w:val="22"/>
          <w:szCs w:val="22"/>
          <w:lang w:val="bg-BG"/>
        </w:rPr>
        <w:t xml:space="preserve"> да се дублират с участия в други категории</w:t>
      </w:r>
      <w:r>
        <w:rPr>
          <w:b/>
          <w:i/>
          <w:color w:val="0070C0"/>
          <w:sz w:val="22"/>
          <w:szCs w:val="22"/>
          <w:lang w:val="bg-BG"/>
        </w:rPr>
        <w:t>.</w:t>
      </w:r>
    </w:p>
    <w:p w14:paraId="7E49E091" w14:textId="77777777" w:rsidR="00444371" w:rsidRDefault="00444371" w:rsidP="00716458">
      <w:pPr>
        <w:pStyle w:val="Default"/>
        <w:rPr>
          <w:sz w:val="22"/>
          <w:szCs w:val="22"/>
          <w:lang w:val="bg-BG"/>
        </w:rPr>
      </w:pPr>
    </w:p>
    <w:p w14:paraId="73391901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5.3.1. Становища в помощ на институции и органи на управление </w:t>
      </w:r>
    </w:p>
    <w:p w14:paraId="70811ECA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24872D16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5.3.2. Експертна дейност в помощ на институции и органи на управление </w:t>
      </w:r>
    </w:p>
    <w:p w14:paraId="70D968A6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5F90A954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 xml:space="preserve">5.3.3. Консултантска дейност в помощ на институции и органи на управление </w:t>
      </w:r>
    </w:p>
    <w:p w14:paraId="4BBCF3A0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2ADB217C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5.3.4.Участие в разработване на нормативни документи и стратегии с национално значение</w:t>
      </w:r>
    </w:p>
    <w:p w14:paraId="33A05C27" w14:textId="77777777" w:rsidR="00446958" w:rsidRPr="00116165" w:rsidRDefault="00446958" w:rsidP="00716458">
      <w:pPr>
        <w:pStyle w:val="Default"/>
        <w:rPr>
          <w:sz w:val="22"/>
          <w:szCs w:val="22"/>
          <w:lang w:val="bg-BG"/>
        </w:rPr>
      </w:pPr>
    </w:p>
    <w:p w14:paraId="29FC104C" w14:textId="77777777"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5.4. </w:t>
      </w:r>
      <w:r w:rsidR="00760719" w:rsidRPr="00760719">
        <w:rPr>
          <w:b/>
          <w:sz w:val="28"/>
          <w:szCs w:val="28"/>
          <w:lang w:val="bg-BG"/>
        </w:rPr>
        <w:t>Рецензии и становища по процедури за научни степени и академични длъжности</w:t>
      </w:r>
    </w:p>
    <w:p w14:paraId="4609FC11" w14:textId="77777777" w:rsidR="004B4B2F" w:rsidRDefault="004B4B2F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в категориите от 5.4.1 до 5.4.8 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се представят копия от заповеди за назначаване на жури. </w:t>
      </w:r>
    </w:p>
    <w:p w14:paraId="0817E475" w14:textId="77777777" w:rsidR="004B4B2F" w:rsidRDefault="004B4B2F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за категориите от 5.4.9 до 5.4.13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 w:rsidRPr="004B4B2F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>Като доказателство се представят копия от заповеди за назначаване на жури, възлагателни заповеди и други документи удостоверяващи участието</w:t>
      </w:r>
      <w:r w:rsidR="00A16AAC">
        <w:rPr>
          <w:i/>
          <w:color w:val="0070C0"/>
          <w:sz w:val="22"/>
          <w:szCs w:val="22"/>
          <w:lang w:val="bg-BG"/>
        </w:rPr>
        <w:t>.</w:t>
      </w:r>
    </w:p>
    <w:p w14:paraId="17A40C89" w14:textId="77777777" w:rsidR="00444371" w:rsidRDefault="00444371" w:rsidP="00760719">
      <w:pPr>
        <w:pStyle w:val="Default"/>
        <w:rPr>
          <w:sz w:val="22"/>
          <w:szCs w:val="22"/>
          <w:lang w:val="bg-BG"/>
        </w:rPr>
      </w:pPr>
    </w:p>
    <w:p w14:paraId="0B81A7CF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5.4.1. Рецензия за ОНС "доктор"</w:t>
      </w:r>
    </w:p>
    <w:p w14:paraId="080F60FB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51083A2D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5.4.2. Становище за ОНС "доктор" </w:t>
      </w:r>
    </w:p>
    <w:p w14:paraId="43ACA4A4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51350EAE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5.4.3. Рецензия за "доктор на науките" </w:t>
      </w:r>
    </w:p>
    <w:p w14:paraId="7B8100A6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1F02DF89" w14:textId="77777777" w:rsidR="006D7E51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5.4.4. Становище за "доктор на науките" </w:t>
      </w:r>
    </w:p>
    <w:p w14:paraId="4C464EBB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40472C1B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5.4.5. Рецензия за доцент </w:t>
      </w:r>
    </w:p>
    <w:p w14:paraId="0573EF4A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4BAF9770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5.4.6. Становище за доцент </w:t>
      </w:r>
    </w:p>
    <w:p w14:paraId="2A518E50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15CD58C0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5.4.7. Рецензия за професор </w:t>
      </w:r>
    </w:p>
    <w:p w14:paraId="01D26E62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00E154A9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5.4.8. Становище за професор </w:t>
      </w:r>
    </w:p>
    <w:p w14:paraId="5F798D92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5538F106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5.4.9. Рецензия за чл.</w:t>
      </w:r>
      <w:r w:rsidR="00444371">
        <w:rPr>
          <w:sz w:val="22"/>
          <w:szCs w:val="22"/>
          <w:lang w:val="bg-BG"/>
        </w:rPr>
        <w:t>-</w:t>
      </w:r>
      <w:r w:rsidRPr="00760719">
        <w:rPr>
          <w:sz w:val="22"/>
          <w:szCs w:val="22"/>
          <w:lang w:val="bg-BG"/>
        </w:rPr>
        <w:t xml:space="preserve"> кореспондент</w:t>
      </w:r>
    </w:p>
    <w:p w14:paraId="04835BDC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3E67B0E2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5.4.10. Рецензия за академик</w:t>
      </w:r>
    </w:p>
    <w:p w14:paraId="2AF99D27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450EACD8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5.4.11. Рецензия за ОС "магистър" на дипломна работа на английски език или друг чужд език от чуждестранни </w:t>
      </w:r>
      <w:r w:rsidR="00444371" w:rsidRPr="00760719">
        <w:rPr>
          <w:sz w:val="22"/>
          <w:szCs w:val="22"/>
          <w:lang w:val="bg-BG"/>
        </w:rPr>
        <w:t>В</w:t>
      </w:r>
      <w:r w:rsidR="00444371">
        <w:rPr>
          <w:sz w:val="22"/>
          <w:szCs w:val="22"/>
          <w:lang w:val="bg-BG"/>
        </w:rPr>
        <w:t>исши учебни заведения</w:t>
      </w:r>
    </w:p>
    <w:p w14:paraId="5F09C5D7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14F7AE1D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5.4.12. Рецензия за ОС "магистър" на дипломна работа на студенти от български </w:t>
      </w:r>
      <w:r w:rsidR="00A32858" w:rsidRPr="00760719">
        <w:rPr>
          <w:sz w:val="22"/>
          <w:szCs w:val="22"/>
          <w:lang w:val="bg-BG"/>
        </w:rPr>
        <w:t>В</w:t>
      </w:r>
      <w:r w:rsidR="00A32858">
        <w:rPr>
          <w:sz w:val="22"/>
          <w:szCs w:val="22"/>
          <w:lang w:val="bg-BG"/>
        </w:rPr>
        <w:t>исши учебни заведения</w:t>
      </w:r>
    </w:p>
    <w:p w14:paraId="7CDF3C50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1B19C898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5.4.13. Рецензия за ОНС "доктор" на дисертация на английски език или друг чужд език от чуждестранни организации</w:t>
      </w:r>
    </w:p>
    <w:p w14:paraId="473128B0" w14:textId="77777777" w:rsidR="00760719" w:rsidRDefault="00760719" w:rsidP="00716458">
      <w:pPr>
        <w:pStyle w:val="Default"/>
        <w:rPr>
          <w:sz w:val="22"/>
          <w:szCs w:val="22"/>
          <w:lang w:val="bg-BG"/>
        </w:rPr>
      </w:pPr>
    </w:p>
    <w:p w14:paraId="43F2CDFD" w14:textId="77777777" w:rsidR="00116165" w:rsidRPr="003B1DED" w:rsidRDefault="00116165" w:rsidP="00716458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 xml:space="preserve">5.5. </w:t>
      </w:r>
      <w:r w:rsidR="00A32858">
        <w:rPr>
          <w:b/>
          <w:sz w:val="28"/>
          <w:szCs w:val="28"/>
          <w:lang w:val="bg-BG"/>
        </w:rPr>
        <w:t>Р</w:t>
      </w:r>
      <w:r w:rsidRPr="003B1DED">
        <w:rPr>
          <w:b/>
          <w:sz w:val="28"/>
          <w:szCs w:val="28"/>
          <w:lang w:val="bg-BG"/>
        </w:rPr>
        <w:t xml:space="preserve">ецензентска дейност </w:t>
      </w:r>
    </w:p>
    <w:p w14:paraId="54D54BE2" w14:textId="77777777" w:rsidR="00A16AAC" w:rsidRDefault="004B4B2F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в </w:t>
      </w:r>
      <w:r w:rsidR="00A16AAC">
        <w:rPr>
          <w:i/>
          <w:color w:val="0070C0"/>
          <w:sz w:val="22"/>
          <w:szCs w:val="22"/>
          <w:lang w:val="bg-BG"/>
        </w:rPr>
        <w:t>категориите 5.5.1 и 5.5.2</w:t>
      </w:r>
      <w:r>
        <w:rPr>
          <w:i/>
          <w:color w:val="0070C0"/>
          <w:sz w:val="22"/>
          <w:szCs w:val="22"/>
          <w:lang w:val="bg-BG"/>
        </w:rPr>
        <w:t xml:space="preserve">  се въвежда </w:t>
      </w:r>
      <w:r w:rsidRPr="005E0757">
        <w:rPr>
          <w:b/>
          <w:color w:val="0070C0"/>
          <w:sz w:val="22"/>
          <w:szCs w:val="22"/>
          <w:u w:val="single"/>
          <w:lang w:val="bg-BG"/>
        </w:rPr>
        <w:t xml:space="preserve">само в </w:t>
      </w:r>
      <w:r w:rsidRPr="005E0757">
        <w:rPr>
          <w:b/>
          <w:color w:val="0070C0"/>
          <w:sz w:val="22"/>
          <w:szCs w:val="22"/>
          <w:u w:val="single"/>
        </w:rPr>
        <w:t>SONIX</w:t>
      </w:r>
      <w:r w:rsidR="000D5712">
        <w:rPr>
          <w:b/>
          <w:color w:val="0070C0"/>
          <w:sz w:val="22"/>
          <w:szCs w:val="22"/>
          <w:u w:val="single"/>
          <w:lang w:val="bg-BG"/>
        </w:rPr>
        <w:t>.</w:t>
      </w:r>
      <w:r>
        <w:rPr>
          <w:i/>
          <w:color w:val="0070C0"/>
          <w:sz w:val="22"/>
          <w:szCs w:val="22"/>
          <w:lang w:val="bg-BG"/>
        </w:rPr>
        <w:t xml:space="preserve">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 xml:space="preserve"> </w:t>
      </w:r>
      <w:r w:rsidRPr="004E325E">
        <w:rPr>
          <w:i/>
          <w:color w:val="0070C0"/>
          <w:sz w:val="22"/>
          <w:szCs w:val="22"/>
          <w:lang w:val="bg-BG"/>
        </w:rPr>
        <w:t xml:space="preserve">и </w:t>
      </w:r>
      <w:r>
        <w:rPr>
          <w:i/>
          <w:color w:val="0070C0"/>
          <w:sz w:val="22"/>
          <w:szCs w:val="22"/>
          <w:lang w:val="bg-BG"/>
        </w:rPr>
        <w:t xml:space="preserve">доказателствен материал. Като доказателство </w:t>
      </w:r>
      <w:r w:rsidR="00A16AAC">
        <w:rPr>
          <w:i/>
          <w:color w:val="0070C0"/>
          <w:sz w:val="22"/>
          <w:szCs w:val="22"/>
          <w:lang w:val="bg-BG"/>
        </w:rPr>
        <w:t xml:space="preserve">в полето забележка в </w:t>
      </w:r>
      <w:r w:rsidR="00A16AAC">
        <w:rPr>
          <w:i/>
          <w:color w:val="0070C0"/>
          <w:sz w:val="22"/>
          <w:szCs w:val="22"/>
        </w:rPr>
        <w:t xml:space="preserve">SONIX </w:t>
      </w:r>
      <w:r w:rsidR="00A16AAC">
        <w:rPr>
          <w:i/>
          <w:color w:val="0070C0"/>
          <w:sz w:val="22"/>
          <w:szCs w:val="22"/>
          <w:lang w:val="bg-BG"/>
        </w:rPr>
        <w:t>се въвежда връзка към интернет сайт</w:t>
      </w:r>
      <w:r w:rsidR="00444371">
        <w:rPr>
          <w:i/>
          <w:color w:val="0070C0"/>
          <w:sz w:val="22"/>
          <w:szCs w:val="22"/>
          <w:lang w:val="bg-BG"/>
        </w:rPr>
        <w:t>,</w:t>
      </w:r>
      <w:r w:rsidR="00A16AAC">
        <w:rPr>
          <w:i/>
          <w:color w:val="0070C0"/>
          <w:sz w:val="22"/>
          <w:szCs w:val="22"/>
          <w:lang w:val="bg-BG"/>
        </w:rPr>
        <w:t xml:space="preserve"> където ясно се вижда участието или като приложение към атестационната карта се прилага копие от документ удостоверяващ дейността.</w:t>
      </w:r>
    </w:p>
    <w:p w14:paraId="15CD094D" w14:textId="77777777" w:rsidR="00A16AAC" w:rsidRDefault="00A16AAC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за категориите от 5.5.3 до 55.6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 w:rsidRPr="004B4B2F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 xml:space="preserve">Като доказателство за анонимната рецензентска дейност се представят </w:t>
      </w:r>
      <w:r w:rsidR="00024570" w:rsidRPr="00024570">
        <w:rPr>
          <w:i/>
          <w:color w:val="0070C0"/>
          <w:sz w:val="22"/>
          <w:szCs w:val="22"/>
          <w:lang w:val="bg-BG"/>
        </w:rPr>
        <w:t>документ от редакторите за извършена рецензия или друга форма на доказване (имейли от комуникации с редакторите или попълнени форми за рецензия</w:t>
      </w:r>
      <w:r w:rsidR="00024570">
        <w:rPr>
          <w:i/>
          <w:color w:val="0070C0"/>
          <w:sz w:val="22"/>
          <w:szCs w:val="22"/>
          <w:lang w:val="bg-BG"/>
        </w:rPr>
        <w:t xml:space="preserve">, </w:t>
      </w:r>
      <w:r>
        <w:rPr>
          <w:i/>
          <w:color w:val="0070C0"/>
          <w:sz w:val="22"/>
          <w:szCs w:val="22"/>
          <w:lang w:val="bg-BG"/>
        </w:rPr>
        <w:t>извадка от уебсайта на списанието с отбелязан брой на извършените рецензии, други документи удостоверяващи изпълнението на дейността</w:t>
      </w:r>
      <w:r w:rsidR="00024570">
        <w:rPr>
          <w:i/>
          <w:color w:val="0070C0"/>
          <w:sz w:val="22"/>
          <w:szCs w:val="22"/>
          <w:lang w:val="bg-BG"/>
        </w:rPr>
        <w:t>)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="006C0196">
        <w:rPr>
          <w:i/>
          <w:color w:val="0070C0"/>
          <w:sz w:val="22"/>
          <w:szCs w:val="22"/>
          <w:lang w:val="bg-BG"/>
        </w:rPr>
        <w:t>Отчитат се брой рецензии по съответната категория.</w:t>
      </w:r>
    </w:p>
    <w:p w14:paraId="75EA8D89" w14:textId="77777777" w:rsidR="00444371" w:rsidRDefault="00444371" w:rsidP="00760719">
      <w:pPr>
        <w:pStyle w:val="Default"/>
        <w:rPr>
          <w:sz w:val="22"/>
          <w:szCs w:val="22"/>
          <w:lang w:val="bg-BG"/>
        </w:rPr>
      </w:pPr>
    </w:p>
    <w:p w14:paraId="4244B44F" w14:textId="6CB698DB" w:rsidR="00760719" w:rsidRDefault="00FB6FE0" w:rsidP="00760719">
      <w:pPr>
        <w:pStyle w:val="Default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5.</w:t>
      </w:r>
      <w:proofErr w:type="spellStart"/>
      <w:r>
        <w:rPr>
          <w:sz w:val="22"/>
          <w:szCs w:val="22"/>
          <w:lang w:val="bg-BG"/>
        </w:rPr>
        <w:t>5</w:t>
      </w:r>
      <w:proofErr w:type="spellEnd"/>
      <w:r w:rsidR="00760719" w:rsidRPr="00760719">
        <w:rPr>
          <w:sz w:val="22"/>
          <w:szCs w:val="22"/>
          <w:lang w:val="bg-BG"/>
        </w:rPr>
        <w:t xml:space="preserve">.1. Публична рецензия на книги </w:t>
      </w:r>
    </w:p>
    <w:p w14:paraId="60C61822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2A98BD99" w14:textId="185C6549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</w:t>
      </w:r>
      <w:proofErr w:type="spellStart"/>
      <w:r w:rsidR="00FB6FE0">
        <w:rPr>
          <w:sz w:val="22"/>
          <w:szCs w:val="22"/>
          <w:lang w:val="bg-BG"/>
        </w:rPr>
        <w:t>5</w:t>
      </w:r>
      <w:proofErr w:type="spellEnd"/>
      <w:r w:rsidRPr="00760719">
        <w:rPr>
          <w:sz w:val="22"/>
          <w:szCs w:val="22"/>
          <w:lang w:val="bg-BG"/>
        </w:rPr>
        <w:t xml:space="preserve">.2. Реферирана книга или статия </w:t>
      </w:r>
    </w:p>
    <w:p w14:paraId="40AE69FA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7E247C06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5.5.3. Анонимна рецензентска дейност на публикации в международни издателства, индексирани в SCOPUS и/</w:t>
      </w:r>
      <w:r w:rsidR="00444371">
        <w:rPr>
          <w:sz w:val="22"/>
          <w:szCs w:val="22"/>
          <w:lang w:val="bg-BG"/>
        </w:rPr>
        <w:t xml:space="preserve"> </w:t>
      </w:r>
      <w:r w:rsidRPr="00760719">
        <w:rPr>
          <w:sz w:val="22"/>
          <w:szCs w:val="22"/>
          <w:lang w:val="bg-BG"/>
        </w:rPr>
        <w:t xml:space="preserve">или Web of Science  </w:t>
      </w:r>
    </w:p>
    <w:p w14:paraId="58B6FB13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7ECADC58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5.5.4. Анонимна рецензентска дейност на научни проекти, подадени към чуждестранни научни фондации </w:t>
      </w:r>
    </w:p>
    <w:p w14:paraId="47741102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4ABD4913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 xml:space="preserve">5.5.5. Анонимна рецензентска дейност на научни проекти, подадени към български научни фондации </w:t>
      </w:r>
    </w:p>
    <w:p w14:paraId="5AA94574" w14:textId="77777777" w:rsidR="006D7E51" w:rsidRPr="00760719" w:rsidRDefault="006D7E51" w:rsidP="00760719">
      <w:pPr>
        <w:pStyle w:val="Default"/>
        <w:rPr>
          <w:sz w:val="22"/>
          <w:szCs w:val="22"/>
          <w:lang w:val="bg-BG"/>
        </w:rPr>
      </w:pPr>
    </w:p>
    <w:p w14:paraId="2ADA4E08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  <w:r w:rsidRPr="00760719">
        <w:rPr>
          <w:sz w:val="22"/>
          <w:szCs w:val="22"/>
          <w:lang w:val="bg-BG"/>
        </w:rPr>
        <w:t>5.5.6. Анонимна рецензентска дейност на публикации в България и в списания, не</w:t>
      </w:r>
      <w:r w:rsidR="00444371">
        <w:rPr>
          <w:sz w:val="22"/>
          <w:szCs w:val="22"/>
          <w:lang w:val="bg-BG"/>
        </w:rPr>
        <w:t xml:space="preserve"> </w:t>
      </w:r>
      <w:r w:rsidRPr="00760719">
        <w:rPr>
          <w:sz w:val="22"/>
          <w:szCs w:val="22"/>
          <w:lang w:val="bg-BG"/>
        </w:rPr>
        <w:t xml:space="preserve">индексирани в световните бази данни </w:t>
      </w:r>
    </w:p>
    <w:p w14:paraId="13F0490C" w14:textId="77777777" w:rsidR="00760719" w:rsidRDefault="00760719" w:rsidP="00760719">
      <w:pPr>
        <w:pStyle w:val="Default"/>
        <w:rPr>
          <w:sz w:val="22"/>
          <w:szCs w:val="22"/>
          <w:lang w:val="bg-BG"/>
        </w:rPr>
      </w:pPr>
    </w:p>
    <w:p w14:paraId="042F176C" w14:textId="77777777" w:rsidR="00116165" w:rsidRPr="003B1DED" w:rsidRDefault="00116165" w:rsidP="00760719">
      <w:pPr>
        <w:pStyle w:val="Default"/>
        <w:rPr>
          <w:b/>
          <w:sz w:val="28"/>
          <w:szCs w:val="28"/>
          <w:lang w:val="bg-BG"/>
        </w:rPr>
      </w:pPr>
      <w:r w:rsidRPr="003B1DED">
        <w:rPr>
          <w:b/>
          <w:sz w:val="28"/>
          <w:szCs w:val="28"/>
          <w:lang w:val="bg-BG"/>
        </w:rPr>
        <w:t>5.6. Лично членство в научни организации</w:t>
      </w:r>
    </w:p>
    <w:p w14:paraId="1DA23758" w14:textId="77777777" w:rsidR="00A35880" w:rsidRPr="00A35880" w:rsidRDefault="00A35880" w:rsidP="00A9239C">
      <w:pPr>
        <w:pStyle w:val="Default"/>
        <w:jc w:val="both"/>
        <w:rPr>
          <w:i/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 xml:space="preserve">Информацията  се попълва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и </w:t>
      </w:r>
      <w:r w:rsidRPr="00294823">
        <w:rPr>
          <w:b/>
          <w:i/>
          <w:color w:val="0070C0"/>
          <w:sz w:val="22"/>
          <w:szCs w:val="22"/>
          <w:u w:val="single"/>
          <w:lang w:val="bg-BG"/>
        </w:rPr>
        <w:t>в това приложение</w:t>
      </w:r>
      <w:r>
        <w:rPr>
          <w:i/>
          <w:color w:val="0070C0"/>
          <w:sz w:val="22"/>
          <w:szCs w:val="22"/>
          <w:lang w:val="bg-BG"/>
        </w:rPr>
        <w:t xml:space="preserve">. </w:t>
      </w:r>
      <w:r w:rsidRPr="008B58AD">
        <w:rPr>
          <w:i/>
          <w:color w:val="0070C0"/>
          <w:sz w:val="22"/>
          <w:szCs w:val="22"/>
          <w:lang w:val="bg-BG"/>
        </w:rPr>
        <w:t xml:space="preserve">Проверката се осъществява според </w:t>
      </w:r>
      <w:r w:rsidRPr="008B58AD">
        <w:rPr>
          <w:b/>
          <w:i/>
          <w:color w:val="0070C0"/>
          <w:sz w:val="22"/>
          <w:szCs w:val="22"/>
          <w:u w:val="single"/>
          <w:lang w:val="bg-BG"/>
        </w:rPr>
        <w:t xml:space="preserve">попълненото в </w:t>
      </w:r>
      <w:r>
        <w:rPr>
          <w:b/>
          <w:i/>
          <w:color w:val="0070C0"/>
          <w:sz w:val="22"/>
          <w:szCs w:val="22"/>
          <w:u w:val="single"/>
        </w:rPr>
        <w:t>SONIX</w:t>
      </w:r>
      <w:r>
        <w:rPr>
          <w:b/>
          <w:i/>
          <w:color w:val="0070C0"/>
          <w:sz w:val="22"/>
          <w:szCs w:val="22"/>
          <w:u w:val="single"/>
          <w:lang w:val="bg-BG"/>
        </w:rPr>
        <w:t>, в това приложение</w:t>
      </w:r>
      <w:r>
        <w:rPr>
          <w:i/>
          <w:color w:val="0070C0"/>
          <w:sz w:val="22"/>
          <w:szCs w:val="22"/>
          <w:lang w:val="bg-BG"/>
        </w:rPr>
        <w:t xml:space="preserve"> и приложен доказателствен материал</w:t>
      </w:r>
      <w:r w:rsidRPr="00D44213">
        <w:rPr>
          <w:i/>
          <w:color w:val="0070C0"/>
          <w:sz w:val="22"/>
          <w:szCs w:val="22"/>
          <w:lang w:val="bg-BG"/>
        </w:rPr>
        <w:t>.</w:t>
      </w:r>
      <w:r w:rsidRPr="004B4B2F">
        <w:rPr>
          <w:i/>
          <w:color w:val="0070C0"/>
          <w:sz w:val="22"/>
          <w:szCs w:val="22"/>
          <w:lang w:val="bg-BG"/>
        </w:rPr>
        <w:t xml:space="preserve"> </w:t>
      </w:r>
      <w:r>
        <w:rPr>
          <w:i/>
          <w:color w:val="0070C0"/>
          <w:sz w:val="22"/>
          <w:szCs w:val="22"/>
          <w:lang w:val="bg-BG"/>
        </w:rPr>
        <w:t xml:space="preserve">Като доказателство в полето „забележка“ в </w:t>
      </w:r>
      <w:r>
        <w:rPr>
          <w:i/>
          <w:color w:val="0070C0"/>
          <w:sz w:val="22"/>
          <w:szCs w:val="22"/>
        </w:rPr>
        <w:t xml:space="preserve">SONIX </w:t>
      </w:r>
      <w:r>
        <w:rPr>
          <w:i/>
          <w:color w:val="0070C0"/>
          <w:sz w:val="22"/>
          <w:szCs w:val="22"/>
          <w:lang w:val="bg-BG"/>
        </w:rPr>
        <w:t xml:space="preserve">се въвежда връзка към интернет страница с данни за членството, ако такава липсва се представят удостоверения за членство, копия от протоколи за избор в управителни органи и др. </w:t>
      </w:r>
    </w:p>
    <w:p w14:paraId="7331EBC7" w14:textId="77777777" w:rsidR="00444371" w:rsidRDefault="00444371" w:rsidP="00716458">
      <w:pPr>
        <w:pStyle w:val="Default"/>
        <w:rPr>
          <w:i/>
          <w:color w:val="0070C0"/>
          <w:sz w:val="22"/>
          <w:szCs w:val="22"/>
          <w:lang w:val="bg-BG"/>
        </w:rPr>
      </w:pPr>
    </w:p>
    <w:p w14:paraId="5D2F3610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5.6.1. Членство в международни научни организации</w:t>
      </w:r>
    </w:p>
    <w:p w14:paraId="7739FEEB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06F567EC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5.6.2. Членство в управителни органи на международни научни организации</w:t>
      </w:r>
    </w:p>
    <w:p w14:paraId="0FA0879A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1C7EE1A2" w14:textId="77777777" w:rsidR="00116165" w:rsidRDefault="00116165" w:rsidP="00716458">
      <w:pPr>
        <w:pStyle w:val="Default"/>
        <w:rPr>
          <w:sz w:val="22"/>
          <w:szCs w:val="22"/>
          <w:lang w:val="bg-BG"/>
        </w:rPr>
      </w:pPr>
      <w:r w:rsidRPr="00116165">
        <w:rPr>
          <w:sz w:val="22"/>
          <w:szCs w:val="22"/>
          <w:lang w:val="bg-BG"/>
        </w:rPr>
        <w:t>5.6.3. Членство в национални научни организации</w:t>
      </w:r>
    </w:p>
    <w:p w14:paraId="4AA2D0A7" w14:textId="77777777" w:rsidR="006D7E51" w:rsidRPr="00116165" w:rsidRDefault="006D7E51" w:rsidP="00716458">
      <w:pPr>
        <w:pStyle w:val="Default"/>
        <w:rPr>
          <w:sz w:val="22"/>
          <w:szCs w:val="22"/>
          <w:lang w:val="bg-BG"/>
        </w:rPr>
      </w:pPr>
    </w:p>
    <w:p w14:paraId="632B7779" w14:textId="77777777" w:rsidR="00116165" w:rsidRPr="00AE3756" w:rsidRDefault="00116165" w:rsidP="00AE3756">
      <w:pPr>
        <w:pStyle w:val="Default"/>
        <w:rPr>
          <w:sz w:val="22"/>
          <w:szCs w:val="22"/>
        </w:rPr>
      </w:pPr>
      <w:r w:rsidRPr="00116165">
        <w:rPr>
          <w:sz w:val="22"/>
          <w:szCs w:val="22"/>
          <w:lang w:val="bg-BG"/>
        </w:rPr>
        <w:t>5.6.4. Членство в управителни органи на национални научни организации</w:t>
      </w:r>
    </w:p>
    <w:sectPr w:rsidR="00116165" w:rsidRPr="00AE3756" w:rsidSect="005D2D92">
      <w:pgSz w:w="11907" w:h="16840" w:code="9"/>
      <w:pgMar w:top="1418" w:right="1418" w:bottom="1418" w:left="1418" w:header="720" w:footer="720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9350E0" w15:done="0"/>
  <w15:commentEx w15:paraId="77E3D8BB" w15:paraIdParent="159350E0" w15:done="0"/>
  <w15:commentEx w15:paraId="1FE41DBB" w15:done="0"/>
  <w15:commentEx w15:paraId="0D55640E" w15:paraIdParent="1FE41DBB" w15:done="0"/>
  <w15:commentEx w15:paraId="261D3AB2" w15:done="0"/>
  <w15:commentEx w15:paraId="4A618219" w15:paraIdParent="261D3AB2" w15:done="0"/>
  <w15:commentEx w15:paraId="6D6B517D" w15:done="0"/>
  <w15:commentEx w15:paraId="49222BAF" w15:paraIdParent="6D6B517D" w15:done="0"/>
  <w15:commentEx w15:paraId="503286FB" w15:done="0"/>
  <w15:commentEx w15:paraId="3D712001" w15:paraIdParent="503286F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5873"/>
    <w:multiLevelType w:val="hybridMultilevel"/>
    <w:tmpl w:val="FF98F6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A0DD3"/>
    <w:multiLevelType w:val="hybridMultilevel"/>
    <w:tmpl w:val="40B6ED32"/>
    <w:lvl w:ilvl="0" w:tplc="28BC259C">
      <w:start w:val="1"/>
      <w:numFmt w:val="bullet"/>
      <w:lvlText w:val="-"/>
      <w:lvlJc w:val="left"/>
      <w:pPr>
        <w:ind w:left="56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>
    <w:nsid w:val="499E6D3E"/>
    <w:multiLevelType w:val="hybridMultilevel"/>
    <w:tmpl w:val="412204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  <w15:person w15:author="Neli">
    <w15:presenceInfo w15:providerId="None" w15:userId="Ne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6F"/>
    <w:rsid w:val="00024570"/>
    <w:rsid w:val="0004611C"/>
    <w:rsid w:val="000C0209"/>
    <w:rsid w:val="000D5712"/>
    <w:rsid w:val="000D7786"/>
    <w:rsid w:val="0010509C"/>
    <w:rsid w:val="001079F6"/>
    <w:rsid w:val="00116165"/>
    <w:rsid w:val="00121A8F"/>
    <w:rsid w:val="0013175C"/>
    <w:rsid w:val="0017495D"/>
    <w:rsid w:val="001A653B"/>
    <w:rsid w:val="001C7A02"/>
    <w:rsid w:val="001D7DCD"/>
    <w:rsid w:val="001F7206"/>
    <w:rsid w:val="00203B04"/>
    <w:rsid w:val="002163E1"/>
    <w:rsid w:val="00232567"/>
    <w:rsid w:val="002325A5"/>
    <w:rsid w:val="00246339"/>
    <w:rsid w:val="00277441"/>
    <w:rsid w:val="00280D22"/>
    <w:rsid w:val="002933DF"/>
    <w:rsid w:val="00294823"/>
    <w:rsid w:val="002A7F8A"/>
    <w:rsid w:val="002D04FE"/>
    <w:rsid w:val="002D18B8"/>
    <w:rsid w:val="002F7384"/>
    <w:rsid w:val="003072FD"/>
    <w:rsid w:val="0033517F"/>
    <w:rsid w:val="00337ED3"/>
    <w:rsid w:val="0037205D"/>
    <w:rsid w:val="00387234"/>
    <w:rsid w:val="003A22ED"/>
    <w:rsid w:val="003A79B2"/>
    <w:rsid w:val="003B1DED"/>
    <w:rsid w:val="003D022A"/>
    <w:rsid w:val="003E2240"/>
    <w:rsid w:val="003E4F7E"/>
    <w:rsid w:val="003F1B81"/>
    <w:rsid w:val="003F2906"/>
    <w:rsid w:val="003F2A76"/>
    <w:rsid w:val="0040162B"/>
    <w:rsid w:val="004025C0"/>
    <w:rsid w:val="004210BA"/>
    <w:rsid w:val="00427499"/>
    <w:rsid w:val="00444371"/>
    <w:rsid w:val="00445FBA"/>
    <w:rsid w:val="00446958"/>
    <w:rsid w:val="00482456"/>
    <w:rsid w:val="004B46A7"/>
    <w:rsid w:val="004B4B2F"/>
    <w:rsid w:val="004E325E"/>
    <w:rsid w:val="0052138A"/>
    <w:rsid w:val="00523B17"/>
    <w:rsid w:val="00525913"/>
    <w:rsid w:val="00530651"/>
    <w:rsid w:val="00531D86"/>
    <w:rsid w:val="00536732"/>
    <w:rsid w:val="00555952"/>
    <w:rsid w:val="00555C90"/>
    <w:rsid w:val="00572217"/>
    <w:rsid w:val="0057368B"/>
    <w:rsid w:val="00574737"/>
    <w:rsid w:val="00581128"/>
    <w:rsid w:val="00590F4B"/>
    <w:rsid w:val="005B11C0"/>
    <w:rsid w:val="005D2D92"/>
    <w:rsid w:val="005D6571"/>
    <w:rsid w:val="005E06A2"/>
    <w:rsid w:val="005E0757"/>
    <w:rsid w:val="00610EB2"/>
    <w:rsid w:val="006218BE"/>
    <w:rsid w:val="006371FB"/>
    <w:rsid w:val="006C0196"/>
    <w:rsid w:val="006D7E51"/>
    <w:rsid w:val="006E2CD5"/>
    <w:rsid w:val="006F4B0D"/>
    <w:rsid w:val="00716458"/>
    <w:rsid w:val="007179E8"/>
    <w:rsid w:val="007478B5"/>
    <w:rsid w:val="00755566"/>
    <w:rsid w:val="007574B6"/>
    <w:rsid w:val="00760719"/>
    <w:rsid w:val="007639FB"/>
    <w:rsid w:val="007A2153"/>
    <w:rsid w:val="007A5264"/>
    <w:rsid w:val="007C6DAF"/>
    <w:rsid w:val="007D3569"/>
    <w:rsid w:val="007F0F40"/>
    <w:rsid w:val="00844667"/>
    <w:rsid w:val="00853A74"/>
    <w:rsid w:val="008A18D8"/>
    <w:rsid w:val="008B58AD"/>
    <w:rsid w:val="008F6873"/>
    <w:rsid w:val="0090189C"/>
    <w:rsid w:val="00952982"/>
    <w:rsid w:val="00970CF9"/>
    <w:rsid w:val="009773D2"/>
    <w:rsid w:val="0099712D"/>
    <w:rsid w:val="009B08DD"/>
    <w:rsid w:val="009B4282"/>
    <w:rsid w:val="009D004E"/>
    <w:rsid w:val="009E02F7"/>
    <w:rsid w:val="009E5102"/>
    <w:rsid w:val="009F09FF"/>
    <w:rsid w:val="00A11209"/>
    <w:rsid w:val="00A16AAC"/>
    <w:rsid w:val="00A30650"/>
    <w:rsid w:val="00A32858"/>
    <w:rsid w:val="00A35880"/>
    <w:rsid w:val="00A57888"/>
    <w:rsid w:val="00A679A9"/>
    <w:rsid w:val="00A72040"/>
    <w:rsid w:val="00A82EC0"/>
    <w:rsid w:val="00A9239C"/>
    <w:rsid w:val="00A945A8"/>
    <w:rsid w:val="00AB0678"/>
    <w:rsid w:val="00AB5803"/>
    <w:rsid w:val="00AB78DB"/>
    <w:rsid w:val="00AD66D5"/>
    <w:rsid w:val="00AE0C56"/>
    <w:rsid w:val="00AE2C27"/>
    <w:rsid w:val="00AE3756"/>
    <w:rsid w:val="00B00E0E"/>
    <w:rsid w:val="00B1380E"/>
    <w:rsid w:val="00B163D1"/>
    <w:rsid w:val="00B23C39"/>
    <w:rsid w:val="00B356DD"/>
    <w:rsid w:val="00B53CD1"/>
    <w:rsid w:val="00B57EA7"/>
    <w:rsid w:val="00BA0A41"/>
    <w:rsid w:val="00BA77B1"/>
    <w:rsid w:val="00BE2BE9"/>
    <w:rsid w:val="00BE6E88"/>
    <w:rsid w:val="00C715FB"/>
    <w:rsid w:val="00C867B7"/>
    <w:rsid w:val="00C8746F"/>
    <w:rsid w:val="00CC22EF"/>
    <w:rsid w:val="00D10BE5"/>
    <w:rsid w:val="00D30C3F"/>
    <w:rsid w:val="00D44213"/>
    <w:rsid w:val="00D44F6A"/>
    <w:rsid w:val="00D5046F"/>
    <w:rsid w:val="00D53C99"/>
    <w:rsid w:val="00D55B65"/>
    <w:rsid w:val="00D56520"/>
    <w:rsid w:val="00D6028F"/>
    <w:rsid w:val="00DF2820"/>
    <w:rsid w:val="00DF2A6C"/>
    <w:rsid w:val="00E04FA0"/>
    <w:rsid w:val="00E435EC"/>
    <w:rsid w:val="00E50E37"/>
    <w:rsid w:val="00E7504D"/>
    <w:rsid w:val="00E75F9E"/>
    <w:rsid w:val="00EA5227"/>
    <w:rsid w:val="00EC0675"/>
    <w:rsid w:val="00EC1681"/>
    <w:rsid w:val="00ED1227"/>
    <w:rsid w:val="00ED35DE"/>
    <w:rsid w:val="00F00586"/>
    <w:rsid w:val="00F03494"/>
    <w:rsid w:val="00F107B6"/>
    <w:rsid w:val="00F2011E"/>
    <w:rsid w:val="00F36A15"/>
    <w:rsid w:val="00F37873"/>
    <w:rsid w:val="00F3788D"/>
    <w:rsid w:val="00FB6FE0"/>
    <w:rsid w:val="00FE0D0D"/>
    <w:rsid w:val="00FE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B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2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5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04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20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5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id.bg/bg/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scopus.com/sources.uri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s.webofknowledge.com/WOS_GeneralSearch_input.do?product=WOS&amp;search_mode=GeneralSearch&amp;SID=F685kn7CEpJdsqBDLYH&amp;preferencesSave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bh.nsd.uib.no/publiseringskanaler/erihpl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4745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31732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</cp:revision>
  <dcterms:created xsi:type="dcterms:W3CDTF">2021-10-08T08:55:00Z</dcterms:created>
  <dcterms:modified xsi:type="dcterms:W3CDTF">2021-10-08T08:56:00Z</dcterms:modified>
</cp:coreProperties>
</file>