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63C1" w14:textId="77777777" w:rsidR="003A117E" w:rsidRPr="000C2EA1" w:rsidRDefault="003A117E" w:rsidP="0022222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A21B708" w14:textId="77777777" w:rsidR="009F507A" w:rsidRPr="009F507A" w:rsidRDefault="009F507A" w:rsidP="009F5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9F507A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УТВЪРЖДАВАМ,</w:t>
      </w:r>
    </w:p>
    <w:p w14:paraId="2A779888" w14:textId="77777777" w:rsidR="009F507A" w:rsidRPr="009F507A" w:rsidRDefault="009F507A" w:rsidP="009F507A">
      <w:pPr>
        <w:spacing w:after="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bg-BG"/>
        </w:rPr>
      </w:pPr>
      <w:r w:rsidRPr="009F507A">
        <w:rPr>
          <w:rFonts w:ascii="Times New Roman" w:eastAsia="SimSun" w:hAnsi="Times New Roman" w:cs="Times New Roman"/>
          <w:b/>
          <w:bCs/>
          <w:sz w:val="28"/>
          <w:szCs w:val="28"/>
          <w:lang w:val="bg-BG"/>
        </w:rPr>
        <w:t>ВЪЗЛОЖИТЕЛ: ………………….</w:t>
      </w:r>
    </w:p>
    <w:p w14:paraId="49235F17" w14:textId="77777777" w:rsidR="007A764A" w:rsidRDefault="007A764A" w:rsidP="009F507A">
      <w:pPr>
        <w:spacing w:after="0"/>
        <w:outlineLvl w:val="3"/>
        <w:rPr>
          <w:rFonts w:ascii="Times New Roman" w:eastAsia="SimSun" w:hAnsi="Times New Roman" w:cs="Times New Roman"/>
          <w:b/>
          <w:bCs/>
          <w:sz w:val="28"/>
          <w:szCs w:val="28"/>
          <w:lang w:val="bg-BG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val="bg-BG"/>
        </w:rPr>
        <w:t>чл.кор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lang w:val="bg-BG"/>
        </w:rPr>
        <w:t>. Николай Георгиев Милошев</w:t>
      </w:r>
    </w:p>
    <w:p w14:paraId="6D03CC58" w14:textId="77777777" w:rsidR="00AD5CF7" w:rsidRPr="009F507A" w:rsidRDefault="009F507A" w:rsidP="009F507A">
      <w:pPr>
        <w:spacing w:after="0"/>
        <w:outlineLvl w:val="3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07A">
        <w:rPr>
          <w:rFonts w:ascii="Times New Roman" w:eastAsia="SimSun" w:hAnsi="Times New Roman" w:cs="Times New Roman"/>
          <w:b/>
          <w:bCs/>
          <w:sz w:val="28"/>
          <w:szCs w:val="28"/>
          <w:lang w:val="bg-BG"/>
        </w:rPr>
        <w:t>Директор на НИГГГ БАН</w:t>
      </w:r>
    </w:p>
    <w:p w14:paraId="45C347C0" w14:textId="77777777" w:rsidR="009F507A" w:rsidRDefault="009F507A" w:rsidP="00E22C9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FA46D49" w14:textId="77777777" w:rsidR="009F507A" w:rsidRDefault="009F507A" w:rsidP="00E22C9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12016FE0" w14:textId="77777777" w:rsidR="00E22C97" w:rsidRPr="00B30B15" w:rsidRDefault="00E22C97" w:rsidP="00E22C9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0B15">
        <w:rPr>
          <w:rFonts w:ascii="Times New Roman" w:hAnsi="Times New Roman" w:cs="Times New Roman"/>
          <w:b/>
          <w:sz w:val="28"/>
          <w:szCs w:val="28"/>
        </w:rPr>
        <w:t>УКАЗАНИЯ ЗА УЧАСТИЕ</w:t>
      </w:r>
    </w:p>
    <w:p w14:paraId="5C2D9CA5" w14:textId="77777777" w:rsidR="00E22C97" w:rsidRDefault="00E22C97" w:rsidP="00E22C97">
      <w:p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шеста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ЗОП с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>:</w:t>
      </w:r>
    </w:p>
    <w:p w14:paraId="5CDF4F97" w14:textId="77777777" w:rsidR="00A06DE3" w:rsidRPr="00A06DE3" w:rsidRDefault="00A06DE3" w:rsidP="00E22C97">
      <w:p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06DE3">
        <w:rPr>
          <w:rFonts w:ascii="Times New Roman" w:hAnsi="Times New Roman" w:cs="Times New Roman"/>
          <w:b/>
          <w:sz w:val="24"/>
          <w:szCs w:val="24"/>
          <w:lang w:val="bg-BG"/>
        </w:rPr>
        <w:t>„Доставка на компютърно оборудване за нуждите на</w:t>
      </w:r>
      <w:r w:rsidRPr="00A06D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Национален</w:t>
      </w:r>
      <w:proofErr w:type="spellEnd"/>
      <w:r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Институт</w:t>
      </w:r>
      <w:proofErr w:type="spellEnd"/>
      <w:r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Геофизика</w:t>
      </w:r>
      <w:proofErr w:type="spellEnd"/>
      <w:r w:rsidRPr="00356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Геодезия</w:t>
      </w:r>
      <w:proofErr w:type="spellEnd"/>
      <w:r w:rsidRPr="0035654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География</w:t>
      </w:r>
      <w:proofErr w:type="spellEnd"/>
      <w:r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Българската</w:t>
      </w:r>
      <w:proofErr w:type="spellEnd"/>
      <w:r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Академия</w:t>
      </w:r>
      <w:proofErr w:type="spellEnd"/>
      <w:r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6546">
        <w:rPr>
          <w:rFonts w:ascii="Times New Roman" w:hAnsi="Times New Roman"/>
          <w:b/>
          <w:sz w:val="24"/>
          <w:szCs w:val="24"/>
        </w:rPr>
        <w:t>Науките</w:t>
      </w:r>
      <w:proofErr w:type="spellEnd"/>
      <w:r w:rsidR="00B410F0" w:rsidRPr="00B410F0">
        <w:rPr>
          <w:rFonts w:ascii="Times New Roman" w:hAnsi="Times New Roman"/>
          <w:b/>
          <w:sz w:val="24"/>
          <w:szCs w:val="24"/>
        </w:rPr>
        <w:t xml:space="preserve"> </w:t>
      </w:r>
      <w:r w:rsidR="00B410F0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proofErr w:type="spellStart"/>
      <w:r w:rsidR="00B410F0" w:rsidRPr="00356546">
        <w:rPr>
          <w:rFonts w:ascii="Times New Roman" w:hAnsi="Times New Roman"/>
          <w:b/>
          <w:sz w:val="24"/>
          <w:szCs w:val="24"/>
        </w:rPr>
        <w:t>Научен</w:t>
      </w:r>
      <w:proofErr w:type="spellEnd"/>
      <w:r w:rsidR="00B410F0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10F0" w:rsidRPr="00356546">
        <w:rPr>
          <w:rFonts w:ascii="Times New Roman" w:hAnsi="Times New Roman"/>
          <w:b/>
          <w:sz w:val="24"/>
          <w:szCs w:val="24"/>
        </w:rPr>
        <w:t>комплекс</w:t>
      </w:r>
      <w:proofErr w:type="spellEnd"/>
      <w:r w:rsidR="00B410F0" w:rsidRPr="00356546">
        <w:rPr>
          <w:rFonts w:ascii="Times New Roman" w:hAnsi="Times New Roman"/>
          <w:b/>
          <w:sz w:val="24"/>
          <w:szCs w:val="24"/>
        </w:rPr>
        <w:t xml:space="preserve"> IV </w:t>
      </w:r>
      <w:proofErr w:type="spellStart"/>
      <w:r w:rsidR="00B410F0" w:rsidRPr="00356546">
        <w:rPr>
          <w:rFonts w:ascii="Times New Roman" w:hAnsi="Times New Roman"/>
          <w:b/>
          <w:sz w:val="24"/>
          <w:szCs w:val="24"/>
        </w:rPr>
        <w:t>км</w:t>
      </w:r>
      <w:proofErr w:type="spellEnd"/>
      <w:r w:rsidR="00B410F0" w:rsidRPr="00356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410F0" w:rsidRPr="00356546">
        <w:rPr>
          <w:rFonts w:ascii="Times New Roman" w:hAnsi="Times New Roman"/>
          <w:b/>
          <w:sz w:val="24"/>
          <w:szCs w:val="24"/>
        </w:rPr>
        <w:t>Блок</w:t>
      </w:r>
      <w:proofErr w:type="spellEnd"/>
      <w:r w:rsidR="00B410F0" w:rsidRPr="00356546">
        <w:rPr>
          <w:rFonts w:ascii="Times New Roman" w:hAnsi="Times New Roman"/>
          <w:b/>
          <w:sz w:val="24"/>
          <w:szCs w:val="24"/>
        </w:rPr>
        <w:t xml:space="preserve"> 3</w:t>
      </w:r>
    </w:p>
    <w:tbl>
      <w:tblPr>
        <w:tblW w:w="9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0"/>
      </w:tblGrid>
      <w:tr w:rsidR="001D5B75" w:rsidRPr="001D5B75" w14:paraId="75758FD5" w14:textId="77777777" w:rsidTr="001D5B75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3209" w14:textId="77777777" w:rsidR="00356546" w:rsidRPr="00356546" w:rsidRDefault="00356546" w:rsidP="00B410F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14:paraId="3A1BD54A" w14:textId="77777777" w:rsidR="00E22C97" w:rsidRPr="00475B2C" w:rsidRDefault="00E22C97" w:rsidP="00E22C97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475B2C">
        <w:rPr>
          <w:szCs w:val="24"/>
          <w:lang w:val="ru-RU"/>
        </w:rPr>
        <w:t>І. ОПИСАНИЕ НА ПРЕДМЕТА НА ОБЩЕСТВЕНАТА ПОРЪЧКА</w:t>
      </w:r>
    </w:p>
    <w:p w14:paraId="58D25BE9" w14:textId="77777777" w:rsidR="00E22C97" w:rsidRPr="00475B2C" w:rsidRDefault="00E22C97" w:rsidP="00E22C9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383788136"/>
      <w:bookmarkStart w:id="1" w:name="_Toc411333399"/>
    </w:p>
    <w:p w14:paraId="191CE64B" w14:textId="77777777" w:rsidR="00E22C97" w:rsidRPr="00475B2C" w:rsidRDefault="00E22C97" w:rsidP="00E4688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</w:rPr>
        <w:t>обществената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</w:rPr>
        <w:t>поръчка</w:t>
      </w:r>
      <w:bookmarkEnd w:id="0"/>
      <w:bookmarkEnd w:id="1"/>
      <w:proofErr w:type="spellEnd"/>
      <w:r w:rsidRPr="00475B2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Toc383788137"/>
      <w:bookmarkStart w:id="3" w:name="_Toc411333400"/>
    </w:p>
    <w:p w14:paraId="04BB8D43" w14:textId="77777777" w:rsidR="00397DB7" w:rsidRPr="004A22A2" w:rsidRDefault="00E22C97" w:rsidP="004A22A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6A08">
        <w:rPr>
          <w:rFonts w:ascii="Times New Roman" w:hAnsi="Times New Roman" w:cs="Times New Roman"/>
          <w:sz w:val="24"/>
          <w:szCs w:val="24"/>
        </w:rPr>
        <w:t>Предмет</w:t>
      </w:r>
      <w:r w:rsidR="00B66A08" w:rsidRPr="00B66A08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B6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A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A08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B6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A08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B6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A08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B66A08">
        <w:rPr>
          <w:rFonts w:ascii="Times New Roman" w:hAnsi="Times New Roman" w:cs="Times New Roman"/>
          <w:sz w:val="24"/>
          <w:szCs w:val="24"/>
        </w:rPr>
        <w:t xml:space="preserve"> </w:t>
      </w:r>
      <w:r w:rsidR="00C40E3C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410F0" w:rsidRPr="00B410F0">
        <w:rPr>
          <w:rFonts w:ascii="Times New Roman" w:hAnsi="Times New Roman" w:cs="Times New Roman"/>
          <w:sz w:val="24"/>
          <w:szCs w:val="24"/>
          <w:lang w:val="bg-BG"/>
        </w:rPr>
        <w:t>доставка на компютърно оборудване за нуждите на</w:t>
      </w:r>
      <w:r w:rsidR="00973FD3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Национален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Институт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Геофизика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Геодезия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География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Българската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Академия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Науките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Научен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комплекс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IV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км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73FD3" w:rsidRPr="00356546">
        <w:rPr>
          <w:rFonts w:ascii="Times New Roman" w:hAnsi="Times New Roman"/>
          <w:b/>
          <w:sz w:val="24"/>
          <w:szCs w:val="24"/>
        </w:rPr>
        <w:t>Блок</w:t>
      </w:r>
      <w:proofErr w:type="spellEnd"/>
      <w:r w:rsidR="00973FD3" w:rsidRPr="00356546">
        <w:rPr>
          <w:rFonts w:ascii="Times New Roman" w:hAnsi="Times New Roman"/>
          <w:b/>
          <w:sz w:val="24"/>
          <w:szCs w:val="24"/>
        </w:rPr>
        <w:t xml:space="preserve"> 3</w:t>
      </w:r>
      <w:r w:rsidR="00397DB7" w:rsidRPr="00D56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01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97DB7" w:rsidRPr="00397DB7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="00397DB7" w:rsidRPr="0039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DB7" w:rsidRPr="00397DB7">
        <w:rPr>
          <w:rFonts w:ascii="Times New Roman" w:eastAsia="Times New Roman" w:hAnsi="Times New Roman" w:cs="Times New Roman"/>
          <w:sz w:val="24"/>
          <w:szCs w:val="24"/>
        </w:rPr>
        <w:t>техническо</w:t>
      </w:r>
      <w:proofErr w:type="spellEnd"/>
      <w:r w:rsidR="00397DB7" w:rsidRPr="0039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DB7" w:rsidRPr="00397DB7">
        <w:rPr>
          <w:rFonts w:ascii="Times New Roman" w:eastAsia="Times New Roman" w:hAnsi="Times New Roman" w:cs="Times New Roman"/>
          <w:sz w:val="24"/>
          <w:szCs w:val="24"/>
        </w:rPr>
        <w:t>задание</w:t>
      </w:r>
      <w:proofErr w:type="spellEnd"/>
      <w:r w:rsidR="00397DB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bookmarkEnd w:id="2"/>
    <w:bookmarkEnd w:id="3"/>
    <w:p w14:paraId="2A26F7CB" w14:textId="77777777" w:rsidR="00397DB7" w:rsidRPr="00397DB7" w:rsidRDefault="00397DB7" w:rsidP="00397DB7">
      <w:pPr>
        <w:pStyle w:val="BodyText3"/>
        <w:spacing w:after="0" w:line="360" w:lineRule="auto"/>
        <w:ind w:firstLine="567"/>
        <w:jc w:val="both"/>
        <w:rPr>
          <w:b/>
          <w:sz w:val="24"/>
          <w:szCs w:val="24"/>
        </w:rPr>
      </w:pPr>
      <w:r w:rsidRPr="00397DB7">
        <w:rPr>
          <w:b/>
          <w:sz w:val="24"/>
          <w:szCs w:val="24"/>
        </w:rPr>
        <w:t>2. Критерий за възлагане</w:t>
      </w:r>
    </w:p>
    <w:p w14:paraId="33FCDFEB" w14:textId="77777777" w:rsidR="00397DB7" w:rsidRPr="00397DB7" w:rsidRDefault="00397DB7" w:rsidP="00397D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Критерият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411333401"/>
      <w:proofErr w:type="spellStart"/>
      <w:r w:rsidRPr="00397DB7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е </w:t>
      </w:r>
      <w:r w:rsidRPr="00397DB7">
        <w:rPr>
          <w:rFonts w:ascii="Times New Roman" w:hAnsi="Times New Roman" w:cs="Times New Roman"/>
          <w:b/>
          <w:sz w:val="24"/>
          <w:szCs w:val="24"/>
        </w:rPr>
        <w:t>„</w:t>
      </w:r>
      <w:r w:rsidR="00B410F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най-ниска </w:t>
      </w:r>
      <w:proofErr w:type="gramStart"/>
      <w:r w:rsidR="00B410F0">
        <w:rPr>
          <w:rFonts w:ascii="Times New Roman" w:hAnsi="Times New Roman" w:cs="Times New Roman"/>
          <w:b/>
          <w:sz w:val="24"/>
          <w:szCs w:val="24"/>
          <w:lang w:val="bg-BG"/>
        </w:rPr>
        <w:t>цена</w:t>
      </w:r>
      <w:r w:rsidRPr="00397DB7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397DB7">
        <w:rPr>
          <w:rFonts w:ascii="Times New Roman" w:hAnsi="Times New Roman" w:cs="Times New Roman"/>
          <w:sz w:val="24"/>
          <w:szCs w:val="24"/>
        </w:rPr>
        <w:t>.</w:t>
      </w:r>
    </w:p>
    <w:p w14:paraId="0727048E" w14:textId="77777777" w:rsidR="00397DB7" w:rsidRPr="00397DB7" w:rsidRDefault="00397DB7" w:rsidP="00397DB7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7DB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97DB7">
        <w:rPr>
          <w:rFonts w:ascii="Times New Roman" w:hAnsi="Times New Roman" w:cs="Times New Roman"/>
          <w:b/>
          <w:sz w:val="24"/>
          <w:szCs w:val="24"/>
        </w:rPr>
        <w:t>Възложител</w:t>
      </w:r>
      <w:bookmarkEnd w:id="4"/>
      <w:proofErr w:type="spellEnd"/>
    </w:p>
    <w:p w14:paraId="7EE66851" w14:textId="77777777" w:rsidR="00397DB7" w:rsidRDefault="00397DB7" w:rsidP="000C2EA1">
      <w:pPr>
        <w:spacing w:after="0"/>
        <w:ind w:firstLine="567"/>
        <w:outlineLvl w:val="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Възложител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е </w:t>
      </w:r>
      <w:bookmarkStart w:id="5" w:name="_Toc383788138"/>
      <w:bookmarkStart w:id="6" w:name="_Toc411333402"/>
      <w:r w:rsidR="00356546" w:rsidRPr="00356546">
        <w:rPr>
          <w:rFonts w:ascii="Times New Roman" w:eastAsia="SimSun" w:hAnsi="Times New Roman" w:cs="Times New Roman"/>
          <w:b/>
          <w:bCs/>
          <w:sz w:val="24"/>
          <w:szCs w:val="24"/>
          <w:lang w:val="bg-BG"/>
        </w:rPr>
        <w:t>Директор</w:t>
      </w:r>
      <w:r w:rsidR="004A22A2">
        <w:rPr>
          <w:rFonts w:ascii="Times New Roman" w:eastAsia="SimSun" w:hAnsi="Times New Roman" w:cs="Times New Roman"/>
          <w:b/>
          <w:bCs/>
          <w:sz w:val="24"/>
          <w:szCs w:val="24"/>
          <w:lang w:val="bg-BG"/>
        </w:rPr>
        <w:t>ът</w:t>
      </w:r>
      <w:r w:rsidR="00356546" w:rsidRPr="00356546">
        <w:rPr>
          <w:rFonts w:ascii="Times New Roman" w:eastAsia="SimSun" w:hAnsi="Times New Roman" w:cs="Times New Roman"/>
          <w:b/>
          <w:bCs/>
          <w:sz w:val="24"/>
          <w:szCs w:val="24"/>
          <w:lang w:val="bg-BG"/>
        </w:rPr>
        <w:t xml:space="preserve"> на НИГГГ БАН</w:t>
      </w:r>
      <w:r w:rsidRPr="00397DB7">
        <w:rPr>
          <w:rFonts w:ascii="Times New Roman" w:hAnsi="Times New Roman" w:cs="Times New Roman"/>
          <w:sz w:val="24"/>
          <w:szCs w:val="24"/>
        </w:rPr>
        <w:t>.</w:t>
      </w:r>
    </w:p>
    <w:p w14:paraId="683CD61F" w14:textId="77777777" w:rsidR="006E7C3F" w:rsidRPr="004D3172" w:rsidRDefault="00397DB7" w:rsidP="006E7C3F">
      <w:pPr>
        <w:spacing w:before="240"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7DB7">
        <w:rPr>
          <w:rFonts w:ascii="Times New Roman" w:hAnsi="Times New Roman" w:cs="Times New Roman"/>
          <w:b/>
          <w:sz w:val="24"/>
          <w:szCs w:val="24"/>
        </w:rPr>
        <w:t>4</w:t>
      </w:r>
      <w:bookmarkStart w:id="7" w:name="_Toc383788140"/>
      <w:bookmarkStart w:id="8" w:name="_Toc411333404"/>
      <w:bookmarkEnd w:id="5"/>
      <w:bookmarkEnd w:id="6"/>
      <w:r w:rsidR="00B410F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410F0" w:rsidRPr="00C40E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10F0" w:rsidRPr="00ED430F">
        <w:rPr>
          <w:rFonts w:ascii="Times New Roman" w:hAnsi="Times New Roman" w:cs="Times New Roman"/>
          <w:b/>
          <w:sz w:val="24"/>
          <w:szCs w:val="24"/>
        </w:rPr>
        <w:t>Срок</w:t>
      </w:r>
      <w:proofErr w:type="spellEnd"/>
      <w:r w:rsidR="00B410F0" w:rsidRPr="00ED4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10F0" w:rsidRPr="00ED430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410F0" w:rsidRPr="00ED4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10F0" w:rsidRPr="00ED430F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="00B410F0" w:rsidRPr="00ED4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10F0" w:rsidRPr="00ED430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B410F0" w:rsidRPr="00ED4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10F0" w:rsidRPr="00ED430F">
        <w:rPr>
          <w:rFonts w:ascii="Times New Roman" w:hAnsi="Times New Roman" w:cs="Times New Roman"/>
          <w:b/>
          <w:sz w:val="24"/>
          <w:szCs w:val="24"/>
        </w:rPr>
        <w:t>поръчката</w:t>
      </w:r>
      <w:proofErr w:type="spellEnd"/>
      <w:r w:rsidR="00B410F0" w:rsidRPr="00ED430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41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C3F" w:rsidRPr="006103E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E7C3F" w:rsidRPr="0061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3F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6E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3F">
        <w:rPr>
          <w:rFonts w:ascii="Times New Roman" w:hAnsi="Times New Roman" w:cs="Times New Roman"/>
          <w:sz w:val="24"/>
          <w:szCs w:val="24"/>
        </w:rPr>
        <w:t>ангажиментите</w:t>
      </w:r>
      <w:proofErr w:type="spellEnd"/>
      <w:r w:rsidR="006E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3F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6E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E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3F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6E7C3F" w:rsidRPr="006103EA">
        <w:rPr>
          <w:rFonts w:ascii="Times New Roman" w:hAnsi="Times New Roman" w:cs="Times New Roman"/>
          <w:sz w:val="24"/>
          <w:szCs w:val="24"/>
        </w:rPr>
        <w:t>.</w:t>
      </w:r>
    </w:p>
    <w:p w14:paraId="00EF5648" w14:textId="77777777" w:rsidR="00B410F0" w:rsidRPr="00177C1F" w:rsidRDefault="00B410F0" w:rsidP="00B410F0">
      <w:pPr>
        <w:spacing w:before="240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всяка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0763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07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637">
        <w:rPr>
          <w:rFonts w:ascii="Times New Roman" w:hAnsi="Times New Roman" w:cs="Times New Roman"/>
          <w:sz w:val="24"/>
          <w:szCs w:val="24"/>
        </w:rPr>
        <w:t>20  (</w:t>
      </w:r>
      <w:proofErr w:type="spellStart"/>
      <w:proofErr w:type="gramEnd"/>
      <w:r w:rsidRPr="00C07637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C076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7637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r w:rsidRPr="00C07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37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C07637">
        <w:rPr>
          <w:rFonts w:ascii="Times New Roman" w:hAnsi="Times New Roman" w:cs="Times New Roman"/>
          <w:sz w:val="24"/>
          <w:szCs w:val="24"/>
        </w:rPr>
        <w:t>,</w:t>
      </w:r>
      <w:r w:rsidRPr="00ED4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054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CDB4A9" w14:textId="77777777" w:rsidR="00B410F0" w:rsidRPr="00B410F0" w:rsidRDefault="00B410F0" w:rsidP="00B410F0">
      <w:pPr>
        <w:pStyle w:val="Style11"/>
        <w:widowControl/>
        <w:spacing w:line="389" w:lineRule="exact"/>
        <w:ind w:firstLine="567"/>
        <w:jc w:val="both"/>
        <w:rPr>
          <w:rStyle w:val="FontStyle112"/>
          <w:sz w:val="24"/>
          <w:szCs w:val="24"/>
        </w:rPr>
      </w:pPr>
      <w:r w:rsidRPr="00054796">
        <w:rPr>
          <w:rStyle w:val="FontStyle112"/>
        </w:rPr>
        <w:t xml:space="preserve"> </w:t>
      </w:r>
      <w:r w:rsidRPr="00B410F0">
        <w:rPr>
          <w:rStyle w:val="FontStyle112"/>
          <w:sz w:val="24"/>
          <w:szCs w:val="24"/>
        </w:rPr>
        <w:t xml:space="preserve">Заявката се подава от Възложителя в писмен вид, по факс, по електронен път или по имейл адрес на посочен от изпълнителя телефон, факс или на </w:t>
      </w:r>
      <w:r w:rsidRPr="00B410F0">
        <w:rPr>
          <w:rStyle w:val="FontStyle112"/>
          <w:sz w:val="24"/>
          <w:szCs w:val="24"/>
          <w:lang w:val="en-US"/>
        </w:rPr>
        <w:t xml:space="preserve">e-mail </w:t>
      </w:r>
      <w:r w:rsidRPr="00B410F0">
        <w:rPr>
          <w:rStyle w:val="FontStyle112"/>
          <w:sz w:val="24"/>
          <w:szCs w:val="24"/>
        </w:rPr>
        <w:t>адрес.</w:t>
      </w:r>
    </w:p>
    <w:p w14:paraId="0698B38E" w14:textId="77777777" w:rsidR="00B410F0" w:rsidRDefault="00B410F0" w:rsidP="00B410F0">
      <w:pPr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B2D0CDA" w14:textId="77777777" w:rsidR="00B410F0" w:rsidRPr="00B95F47" w:rsidRDefault="00B410F0" w:rsidP="00B410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B95F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95F47">
        <w:rPr>
          <w:rFonts w:ascii="Times New Roman" w:hAnsi="Times New Roman" w:cs="Times New Roman"/>
          <w:b/>
          <w:sz w:val="24"/>
          <w:szCs w:val="24"/>
        </w:rPr>
        <w:t>Срок</w:t>
      </w:r>
      <w:proofErr w:type="spellEnd"/>
      <w:r w:rsidRPr="00B95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95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b/>
          <w:sz w:val="24"/>
          <w:szCs w:val="24"/>
        </w:rPr>
        <w:t>валидност</w:t>
      </w:r>
      <w:proofErr w:type="spellEnd"/>
      <w:r w:rsidRPr="00B95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95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b/>
          <w:sz w:val="24"/>
          <w:szCs w:val="24"/>
        </w:rPr>
        <w:t>офертите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>: 60 (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шестдесет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крайния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F47">
        <w:rPr>
          <w:rFonts w:ascii="Times New Roman" w:hAnsi="Times New Roman" w:cs="Times New Roman"/>
          <w:sz w:val="24"/>
          <w:szCs w:val="24"/>
        </w:rPr>
        <w:t>офертите</w:t>
      </w:r>
      <w:proofErr w:type="spellEnd"/>
      <w:r w:rsidRPr="00B95F47">
        <w:rPr>
          <w:rFonts w:ascii="Times New Roman" w:hAnsi="Times New Roman" w:cs="Times New Roman"/>
          <w:sz w:val="24"/>
          <w:szCs w:val="24"/>
        </w:rPr>
        <w:t>.</w:t>
      </w:r>
    </w:p>
    <w:p w14:paraId="7A52DEDC" w14:textId="77777777" w:rsidR="00397DB7" w:rsidRPr="004A22A2" w:rsidRDefault="00B410F0" w:rsidP="00B410F0">
      <w:pPr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397DB7" w:rsidRPr="00397D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97DB7" w:rsidRPr="00397DB7">
        <w:rPr>
          <w:rFonts w:ascii="Times New Roman" w:hAnsi="Times New Roman" w:cs="Times New Roman"/>
          <w:b/>
          <w:sz w:val="24"/>
          <w:szCs w:val="24"/>
        </w:rPr>
        <w:t>Прогнозна</w:t>
      </w:r>
      <w:proofErr w:type="spellEnd"/>
      <w:r w:rsidR="00397DB7" w:rsidRPr="00397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7DB7" w:rsidRPr="00397DB7">
        <w:rPr>
          <w:rFonts w:ascii="Times New Roman" w:hAnsi="Times New Roman" w:cs="Times New Roman"/>
          <w:b/>
          <w:sz w:val="24"/>
          <w:szCs w:val="24"/>
        </w:rPr>
        <w:t>стойност</w:t>
      </w:r>
      <w:bookmarkEnd w:id="7"/>
      <w:bookmarkEnd w:id="8"/>
      <w:proofErr w:type="spellEnd"/>
      <w:r w:rsidR="004A22A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583C8BB1" w14:textId="77777777" w:rsidR="00397DB7" w:rsidRPr="005F140A" w:rsidRDefault="00397DB7" w:rsidP="005F14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Прогнозна</w:t>
      </w:r>
      <w:proofErr w:type="spellEnd"/>
      <w:r w:rsidR="00A63052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DB7">
        <w:rPr>
          <w:rFonts w:ascii="Times New Roman" w:hAnsi="Times New Roman" w:cs="Times New Roman"/>
          <w:sz w:val="24"/>
          <w:szCs w:val="24"/>
        </w:rPr>
        <w:t xml:space="preserve">е  </w:t>
      </w:r>
      <w:r w:rsidR="00966CE7">
        <w:rPr>
          <w:rFonts w:ascii="Times New Roman" w:hAnsi="Times New Roman" w:cs="Times New Roman"/>
          <w:b/>
          <w:sz w:val="24"/>
          <w:szCs w:val="24"/>
          <w:lang w:val="bg-BG"/>
        </w:rPr>
        <w:t>44</w:t>
      </w:r>
      <w:proofErr w:type="gramEnd"/>
      <w:r w:rsidR="00966CE7">
        <w:rPr>
          <w:rFonts w:ascii="Times New Roman" w:hAnsi="Times New Roman" w:cs="Times New Roman"/>
          <w:b/>
          <w:sz w:val="24"/>
          <w:szCs w:val="24"/>
          <w:lang w:val="bg-BG"/>
        </w:rPr>
        <w:t> 300.00</w:t>
      </w:r>
      <w:r w:rsidR="005F140A" w:rsidRPr="0039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DB7">
        <w:rPr>
          <w:rFonts w:ascii="Times New Roman" w:hAnsi="Times New Roman" w:cs="Times New Roman"/>
          <w:b/>
          <w:sz w:val="24"/>
          <w:szCs w:val="24"/>
        </w:rPr>
        <w:t>(</w:t>
      </w:r>
      <w:r w:rsidR="00966CE7">
        <w:rPr>
          <w:rFonts w:ascii="Times New Roman" w:hAnsi="Times New Roman" w:cs="Times New Roman"/>
          <w:b/>
          <w:sz w:val="24"/>
          <w:szCs w:val="24"/>
          <w:lang w:val="bg-BG"/>
        </w:rPr>
        <w:t>четиридесет и четири хиляди и триста</w:t>
      </w:r>
      <w:r w:rsidRPr="00397D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97DB7">
        <w:rPr>
          <w:rFonts w:ascii="Times New Roman" w:hAnsi="Times New Roman" w:cs="Times New Roman"/>
          <w:b/>
          <w:sz w:val="24"/>
          <w:szCs w:val="24"/>
        </w:rPr>
        <w:t>лева</w:t>
      </w:r>
      <w:proofErr w:type="spellEnd"/>
      <w:r w:rsidRPr="0039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0F0">
        <w:rPr>
          <w:rFonts w:ascii="Times New Roman" w:hAnsi="Times New Roman" w:cs="Times New Roman"/>
          <w:b/>
          <w:sz w:val="24"/>
          <w:szCs w:val="24"/>
          <w:lang w:val="bg-BG"/>
        </w:rPr>
        <w:t>без</w:t>
      </w:r>
      <w:r w:rsidRPr="00397DB7">
        <w:rPr>
          <w:rFonts w:ascii="Times New Roman" w:hAnsi="Times New Roman" w:cs="Times New Roman"/>
          <w:b/>
          <w:sz w:val="24"/>
          <w:szCs w:val="24"/>
        </w:rPr>
        <w:t xml:space="preserve"> ДДС.</w:t>
      </w:r>
    </w:p>
    <w:p w14:paraId="25C7E330" w14:textId="77777777" w:rsidR="005527F2" w:rsidRDefault="005527F2" w:rsidP="005527F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Определената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прогнозна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явява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съдържащи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предлагана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по-голяма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посочената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прогноза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31">
        <w:rPr>
          <w:rFonts w:ascii="Times New Roman" w:hAnsi="Times New Roman" w:cs="Times New Roman"/>
          <w:sz w:val="24"/>
          <w:szCs w:val="24"/>
        </w:rPr>
        <w:t>отстранявани</w:t>
      </w:r>
      <w:proofErr w:type="spellEnd"/>
      <w:r w:rsidRPr="00501931">
        <w:rPr>
          <w:rFonts w:ascii="Times New Roman" w:hAnsi="Times New Roman" w:cs="Times New Roman"/>
          <w:sz w:val="24"/>
          <w:szCs w:val="24"/>
        </w:rPr>
        <w:t>.</w:t>
      </w:r>
    </w:p>
    <w:p w14:paraId="006372C5" w14:textId="77777777" w:rsidR="005527F2" w:rsidRPr="005527F2" w:rsidRDefault="005527F2" w:rsidP="004A22A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36AA3D" w14:textId="77777777" w:rsidR="00397DB7" w:rsidRPr="00397DB7" w:rsidRDefault="00B045A0" w:rsidP="00397DB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397DB7" w:rsidRPr="00397D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97DB7" w:rsidRPr="00397DB7">
        <w:rPr>
          <w:rFonts w:ascii="Times New Roman" w:hAnsi="Times New Roman" w:cs="Times New Roman"/>
          <w:b/>
          <w:sz w:val="24"/>
          <w:szCs w:val="24"/>
        </w:rPr>
        <w:t>Финансиране</w:t>
      </w:r>
      <w:proofErr w:type="spellEnd"/>
      <w:r w:rsidR="00397DB7" w:rsidRPr="0039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DB7" w:rsidRPr="00397D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начин на </w:t>
      </w:r>
      <w:proofErr w:type="spellStart"/>
      <w:r w:rsidR="00397DB7" w:rsidRPr="00397DB7">
        <w:rPr>
          <w:rFonts w:ascii="Times New Roman" w:hAnsi="Times New Roman" w:cs="Times New Roman"/>
          <w:b/>
          <w:sz w:val="24"/>
          <w:szCs w:val="24"/>
          <w:lang w:val="ru-RU"/>
        </w:rPr>
        <w:t>плащане</w:t>
      </w:r>
      <w:proofErr w:type="spellEnd"/>
      <w:r w:rsidR="00397DB7" w:rsidRPr="00397D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62DA242" w14:textId="5B16A0FB" w:rsidR="00397DB7" w:rsidRDefault="00B045A0" w:rsidP="00397DB7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397DB7" w:rsidRPr="00397DB7">
        <w:rPr>
          <w:rFonts w:ascii="Times New Roman" w:hAnsi="Times New Roman" w:cs="Times New Roman"/>
          <w:b/>
          <w:sz w:val="24"/>
          <w:szCs w:val="24"/>
        </w:rPr>
        <w:t>.1.</w:t>
      </w:r>
      <w:r w:rsidR="00397DB7"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7136C7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="00B410F0" w:rsidRPr="0071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7136C7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="00B410F0" w:rsidRPr="0071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7136C7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B410F0" w:rsidRPr="0071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7136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10F0" w:rsidRPr="0071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7136C7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B410F0" w:rsidRPr="0071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10F0" w:rsidRPr="007136C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410F0" w:rsidRPr="007136C7">
        <w:rPr>
          <w:rFonts w:ascii="Times New Roman" w:hAnsi="Times New Roman" w:cs="Times New Roman"/>
          <w:sz w:val="24"/>
          <w:szCs w:val="24"/>
        </w:rPr>
        <w:t xml:space="preserve"> </w:t>
      </w:r>
      <w:r w:rsidR="007136C7" w:rsidRPr="007136C7">
        <w:rPr>
          <w:rFonts w:ascii="Times New Roman" w:hAnsi="Times New Roman" w:cs="Times New Roman"/>
          <w:sz w:val="24"/>
          <w:szCs w:val="24"/>
          <w:lang w:val="bg-BG"/>
        </w:rPr>
        <w:t>:</w:t>
      </w:r>
      <w:bookmarkStart w:id="9" w:name="_GoBack"/>
      <w:bookmarkEnd w:id="9"/>
      <w:proofErr w:type="gramEnd"/>
    </w:p>
    <w:p w14:paraId="1620EE20" w14:textId="77777777" w:rsidR="007136C7" w:rsidRPr="002747C0" w:rsidRDefault="007136C7" w:rsidP="007136C7">
      <w:pPr>
        <w:pStyle w:val="ListParagraph"/>
        <w:numPr>
          <w:ilvl w:val="0"/>
          <w:numId w:val="34"/>
        </w:numPr>
        <w:spacing w:before="12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747C0">
        <w:rPr>
          <w:rFonts w:ascii="Times New Roman" w:hAnsi="Times New Roman" w:cs="Times New Roman"/>
          <w:sz w:val="24"/>
          <w:szCs w:val="24"/>
          <w:lang w:val="bg-BG"/>
        </w:rPr>
        <w:t xml:space="preserve">„Национален геоинформационен център (НГИЦ)“, финансиран от МОН по програма „Националната пътна карта на научна </w:t>
      </w:r>
      <w:proofErr w:type="spellStart"/>
      <w:r w:rsidRPr="002747C0">
        <w:rPr>
          <w:rFonts w:ascii="Times New Roman" w:hAnsi="Times New Roman" w:cs="Times New Roman"/>
          <w:sz w:val="24"/>
          <w:szCs w:val="24"/>
          <w:lang w:val="bg-BG"/>
        </w:rPr>
        <w:t>ифраструктура</w:t>
      </w:r>
      <w:proofErr w:type="spellEnd"/>
      <w:r w:rsidRPr="002747C0">
        <w:rPr>
          <w:rFonts w:ascii="Times New Roman" w:hAnsi="Times New Roman" w:cs="Times New Roman"/>
          <w:sz w:val="24"/>
          <w:szCs w:val="24"/>
          <w:lang w:val="bg-BG"/>
        </w:rPr>
        <w:t xml:space="preserve"> (НПКНИ) 2017-2023“ с договор № ДО1-161/28.08.2018 г. и </w:t>
      </w:r>
      <w:r w:rsidRPr="002747C0">
        <w:rPr>
          <w:rFonts w:ascii="Times New Roman" w:hAnsi="Times New Roman" w:cs="Times New Roman"/>
          <w:sz w:val="24"/>
          <w:szCs w:val="24"/>
          <w:lang w:val="bg-BG" w:eastAsia="bg-BG"/>
        </w:rPr>
        <w:t>Споразумение № Д01-322/18.12.2019 г.;</w:t>
      </w:r>
    </w:p>
    <w:p w14:paraId="085C0789" w14:textId="77777777" w:rsidR="007136C7" w:rsidRPr="002747C0" w:rsidRDefault="007136C7" w:rsidP="007136C7">
      <w:pPr>
        <w:pStyle w:val="ListParagraph"/>
        <w:numPr>
          <w:ilvl w:val="0"/>
          <w:numId w:val="34"/>
        </w:numPr>
        <w:spacing w:before="12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климатичните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мащаби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“,</w:t>
      </w:r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финансиран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МОН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изследвания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оговор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ДН 14/3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13.12.2017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г.;</w:t>
      </w:r>
    </w:p>
    <w:p w14:paraId="4D99D84D" w14:textId="77777777" w:rsidR="007136C7" w:rsidRPr="002747C0" w:rsidRDefault="007136C7" w:rsidP="007136C7">
      <w:pPr>
        <w:pStyle w:val="ListParagraph"/>
        <w:numPr>
          <w:ilvl w:val="0"/>
          <w:numId w:val="34"/>
        </w:numPr>
        <w:spacing w:before="12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7C0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Магнитно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ефекта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климатичните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почвите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поруостров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Хърд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, о-в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Ливингстън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Антрактида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>“</w:t>
      </w:r>
      <w:r w:rsidRPr="002747C0">
        <w:rPr>
          <w:rFonts w:ascii="Times New Roman" w:hAnsi="Times New Roman" w:cs="Times New Roman"/>
          <w:sz w:val="24"/>
          <w:szCs w:val="24"/>
          <w:lang w:val="bg-BG"/>
        </w:rPr>
        <w:t xml:space="preserve">, финансиран от </w:t>
      </w:r>
      <w:r w:rsidRPr="002747C0">
        <w:rPr>
          <w:rFonts w:ascii="Times New Roman" w:hAnsi="Times New Roman" w:cs="Times New Roman"/>
          <w:sz w:val="24"/>
          <w:szCs w:val="24"/>
        </w:rPr>
        <w:t xml:space="preserve">СУ </w:t>
      </w:r>
      <w:r w:rsidRPr="002747C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№ 70-25-133/04.11.2019 г.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20BF165" w14:textId="77777777" w:rsidR="007136C7" w:rsidRPr="002747C0" w:rsidRDefault="007136C7" w:rsidP="007136C7">
      <w:pPr>
        <w:pStyle w:val="ListParagraph"/>
        <w:numPr>
          <w:ilvl w:val="0"/>
          <w:numId w:val="34"/>
        </w:numPr>
        <w:spacing w:before="12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7C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Иновативни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хипотези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влиянието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факторите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формиране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магнитните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почви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геоложкото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минало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747C0">
        <w:rPr>
          <w:rFonts w:ascii="Times New Roman" w:hAnsi="Times New Roman" w:cs="Times New Roman"/>
          <w:sz w:val="24"/>
          <w:szCs w:val="24"/>
        </w:rPr>
        <w:t>антропоцена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2747C0">
        <w:rPr>
          <w:rFonts w:ascii="Times New Roman" w:hAnsi="Times New Roman" w:cs="Times New Roman"/>
          <w:sz w:val="24"/>
          <w:szCs w:val="24"/>
          <w:lang w:val="bg-BG"/>
        </w:rPr>
        <w:t>, финансиран от МОН, Фонд „Научни изследвания“</w:t>
      </w:r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r w:rsidRPr="002747C0">
        <w:rPr>
          <w:rFonts w:ascii="Times New Roman" w:hAnsi="Times New Roman" w:cs="Times New Roman"/>
          <w:sz w:val="24"/>
          <w:szCs w:val="24"/>
          <w:lang w:val="bg-BG"/>
        </w:rPr>
        <w:t>с договор КП-06-Н34/2 от 05.12.2019 г;</w:t>
      </w:r>
    </w:p>
    <w:p w14:paraId="3F3866FD" w14:textId="77777777" w:rsidR="007136C7" w:rsidRPr="002747C0" w:rsidRDefault="007136C7" w:rsidP="007136C7">
      <w:pPr>
        <w:pStyle w:val="ListParagraph"/>
        <w:numPr>
          <w:ilvl w:val="0"/>
          <w:numId w:val="34"/>
        </w:numPr>
        <w:spacing w:before="12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7C0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Пространствена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сегрегация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отражението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социалната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интеграция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ромите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в "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Харман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махала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47C0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2747C0">
        <w:rPr>
          <w:rFonts w:ascii="Times New Roman" w:hAnsi="Times New Roman" w:cs="Times New Roman"/>
          <w:sz w:val="24"/>
          <w:szCs w:val="24"/>
          <w:lang w:val="bg-BG"/>
        </w:rPr>
        <w:t>“</w:t>
      </w:r>
      <w:proofErr w:type="gramEnd"/>
      <w:r w:rsidRPr="002747C0">
        <w:rPr>
          <w:rFonts w:ascii="Times New Roman" w:hAnsi="Times New Roman" w:cs="Times New Roman"/>
          <w:sz w:val="24"/>
          <w:szCs w:val="24"/>
          <w:lang w:val="bg-BG"/>
        </w:rPr>
        <w:t>, финансиран от МОН, Фонд „Научни изследвания с договор ДН 15/7 от 11.12.2017 г.;</w:t>
      </w:r>
    </w:p>
    <w:p w14:paraId="71D3D3B2" w14:textId="77777777" w:rsidR="007136C7" w:rsidRPr="002747C0" w:rsidRDefault="007136C7" w:rsidP="007136C7">
      <w:pPr>
        <w:pStyle w:val="ListParagraph"/>
        <w:numPr>
          <w:ilvl w:val="0"/>
          <w:numId w:val="34"/>
        </w:numPr>
        <w:spacing w:before="12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7C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пространственото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разпределение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тежките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метали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почвата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морфологията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замърсени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заливни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речни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47C0">
        <w:rPr>
          <w:rFonts w:ascii="Times New Roman" w:hAnsi="Times New Roman" w:cs="Times New Roman"/>
          <w:sz w:val="24"/>
          <w:szCs w:val="24"/>
        </w:rPr>
        <w:t>тераси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2747C0">
        <w:rPr>
          <w:rFonts w:ascii="Times New Roman" w:hAnsi="Times New Roman" w:cs="Times New Roman"/>
          <w:sz w:val="24"/>
          <w:szCs w:val="24"/>
          <w:lang w:val="bg-BG"/>
        </w:rPr>
        <w:t>, финансиран от МОН, Фонд „Научни изследвания” с Договор КП-06-Н24/2 от 08.12.2018 г.;</w:t>
      </w:r>
    </w:p>
    <w:p w14:paraId="666D410F" w14:textId="77777777" w:rsidR="007136C7" w:rsidRPr="002747C0" w:rsidRDefault="007136C7" w:rsidP="007136C7">
      <w:pPr>
        <w:pStyle w:val="ListParagraph"/>
        <w:numPr>
          <w:ilvl w:val="0"/>
          <w:numId w:val="34"/>
        </w:numPr>
        <w:spacing w:before="12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7C0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Съвременни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въздействия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глобалните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еволюцията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карста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базата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интегрирания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моделни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карстови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геосистеми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>/</w:t>
      </w:r>
      <w:r w:rsidRPr="002747C0">
        <w:rPr>
          <w:rFonts w:ascii="Times New Roman" w:hAnsi="Times New Roman" w:cs="Times New Roman"/>
          <w:sz w:val="24"/>
          <w:szCs w:val="24"/>
          <w:lang w:val="bg-BG"/>
        </w:rPr>
        <w:t xml:space="preserve">“, </w:t>
      </w:r>
      <w:r w:rsidRPr="002747C0">
        <w:rPr>
          <w:rFonts w:ascii="Times New Roman" w:hAnsi="Times New Roman" w:cs="Times New Roman"/>
          <w:sz w:val="24"/>
          <w:szCs w:val="24"/>
          <w:lang w:val="bg-BG"/>
        </w:rPr>
        <w:lastRenderedPageBreak/>
        <w:t>финансиран</w:t>
      </w:r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r w:rsidRPr="002747C0">
        <w:rPr>
          <w:rFonts w:ascii="Times New Roman" w:hAnsi="Times New Roman" w:cs="Times New Roman"/>
          <w:sz w:val="24"/>
          <w:szCs w:val="24"/>
          <w:lang w:val="bg-BG"/>
        </w:rPr>
        <w:t>от МОН, Фонд „Научни изследвания“ с Договор ДН 14/10 от 20.12.2017 г.;</w:t>
      </w:r>
    </w:p>
    <w:p w14:paraId="0865BDC9" w14:textId="77777777" w:rsidR="007136C7" w:rsidRPr="002747C0" w:rsidRDefault="007136C7" w:rsidP="007136C7">
      <w:pPr>
        <w:pStyle w:val="ListParagraph"/>
        <w:numPr>
          <w:ilvl w:val="0"/>
          <w:numId w:val="34"/>
        </w:numPr>
        <w:spacing w:before="12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7C0">
        <w:rPr>
          <w:rFonts w:ascii="Times New Roman" w:hAnsi="Times New Roman" w:cs="Times New Roman"/>
          <w:sz w:val="24"/>
          <w:szCs w:val="24"/>
        </w:rPr>
        <w:t>„"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геодинамични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>"</w:t>
      </w:r>
      <w:r w:rsidRPr="002747C0">
        <w:rPr>
          <w:rFonts w:ascii="Times New Roman" w:hAnsi="Times New Roman" w:cs="Times New Roman"/>
          <w:sz w:val="24"/>
          <w:szCs w:val="24"/>
          <w:lang w:val="bg-BG"/>
        </w:rPr>
        <w:t xml:space="preserve">, финансиран от МОН Фонд „Научни </w:t>
      </w:r>
      <w:proofErr w:type="gramStart"/>
      <w:r w:rsidRPr="002747C0">
        <w:rPr>
          <w:rFonts w:ascii="Times New Roman" w:hAnsi="Times New Roman" w:cs="Times New Roman"/>
          <w:sz w:val="24"/>
          <w:szCs w:val="24"/>
          <w:lang w:val="bg-BG"/>
        </w:rPr>
        <w:t>изследвания“ с</w:t>
      </w:r>
      <w:proofErr w:type="gramEnd"/>
      <w:r w:rsidRPr="002747C0">
        <w:rPr>
          <w:rFonts w:ascii="Times New Roman" w:hAnsi="Times New Roman" w:cs="Times New Roman"/>
          <w:sz w:val="24"/>
          <w:szCs w:val="24"/>
          <w:lang w:val="bg-BG"/>
        </w:rPr>
        <w:t xml:space="preserve"> Договор КП-06-Н34/1 от 05.12.2019 г.</w:t>
      </w:r>
    </w:p>
    <w:p w14:paraId="422E799F" w14:textId="77777777" w:rsidR="007136C7" w:rsidRDefault="007136C7" w:rsidP="007136C7">
      <w:pPr>
        <w:pStyle w:val="ListParagraph"/>
        <w:numPr>
          <w:ilvl w:val="0"/>
          <w:numId w:val="34"/>
        </w:numPr>
        <w:spacing w:before="12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7C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свлачищни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Северното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Черноморие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съвместно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глобални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навигационни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спътникови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интерферометрични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изображения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радари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7C0">
        <w:rPr>
          <w:rFonts w:ascii="Times New Roman" w:hAnsi="Times New Roman" w:cs="Times New Roman"/>
          <w:sz w:val="24"/>
          <w:szCs w:val="24"/>
        </w:rPr>
        <w:t>синтезирана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47C0">
        <w:rPr>
          <w:rFonts w:ascii="Times New Roman" w:hAnsi="Times New Roman" w:cs="Times New Roman"/>
          <w:sz w:val="24"/>
          <w:szCs w:val="24"/>
        </w:rPr>
        <w:t>апаратура</w:t>
      </w:r>
      <w:proofErr w:type="spellEnd"/>
      <w:r w:rsidRPr="002747C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2747C0">
        <w:rPr>
          <w:rFonts w:ascii="Times New Roman" w:hAnsi="Times New Roman" w:cs="Times New Roman"/>
          <w:sz w:val="24"/>
          <w:szCs w:val="24"/>
          <w:lang w:val="bg-BG"/>
        </w:rPr>
        <w:t>, финансиран от МОН, Фонд „Научни изследвания” с Договор КП-06-ОПР 06/1 от 14.12.2018 г.</w:t>
      </w:r>
    </w:p>
    <w:p w14:paraId="1FB67364" w14:textId="77777777" w:rsidR="00B410F0" w:rsidRDefault="00B045A0" w:rsidP="00B410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397DB7" w:rsidRPr="00397DB7">
        <w:rPr>
          <w:rFonts w:ascii="Times New Roman" w:hAnsi="Times New Roman" w:cs="Times New Roman"/>
          <w:b/>
          <w:sz w:val="24"/>
          <w:szCs w:val="24"/>
        </w:rPr>
        <w:t>.2.</w:t>
      </w:r>
      <w:r w:rsidR="00397DB7" w:rsidRPr="0039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цена</w:t>
      </w:r>
      <w:r w:rsidR="00B410F0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B4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4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B4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>
        <w:rPr>
          <w:rFonts w:ascii="Times New Roman" w:hAnsi="Times New Roman" w:cs="Times New Roman"/>
          <w:sz w:val="24"/>
          <w:szCs w:val="24"/>
        </w:rPr>
        <w:t>изпълнена</w:t>
      </w:r>
      <w:proofErr w:type="spellEnd"/>
      <w:r w:rsidR="00B4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410F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B4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410F0">
        <w:rPr>
          <w:rFonts w:ascii="Times New Roman" w:hAnsi="Times New Roman" w:cs="Times New Roman"/>
          <w:sz w:val="24"/>
          <w:szCs w:val="24"/>
        </w:rPr>
        <w:t xml:space="preserve"> </w:t>
      </w:r>
      <w:r w:rsidR="00B410F0" w:rsidRPr="001941D3">
        <w:rPr>
          <w:rFonts w:ascii="Times New Roman" w:hAnsi="Times New Roman" w:cs="Times New Roman"/>
          <w:sz w:val="24"/>
          <w:szCs w:val="24"/>
        </w:rPr>
        <w:t>20 (</w:t>
      </w:r>
      <w:proofErr w:type="spellStart"/>
      <w:r w:rsidR="00B410F0" w:rsidRPr="001941D3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="00B410F0" w:rsidRPr="001941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410F0" w:rsidRPr="001941D3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r w:rsidR="00B410F0" w:rsidRPr="00194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1941D3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предавателен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B410F0">
        <w:rPr>
          <w:rFonts w:ascii="Times New Roman" w:hAnsi="Times New Roman" w:cs="Times New Roman"/>
          <w:sz w:val="24"/>
          <w:szCs w:val="24"/>
        </w:rPr>
        <w:t>,</w:t>
      </w:r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разписан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10F0" w:rsidRPr="00A623FE">
        <w:rPr>
          <w:rFonts w:ascii="Times New Roman" w:hAnsi="Times New Roman" w:cs="Times New Roman"/>
          <w:sz w:val="24"/>
          <w:szCs w:val="24"/>
        </w:rPr>
        <w:t>фактура</w:t>
      </w:r>
      <w:proofErr w:type="spellEnd"/>
      <w:r w:rsidR="00B410F0" w:rsidRPr="00A623FE">
        <w:rPr>
          <w:rFonts w:ascii="Times New Roman" w:hAnsi="Times New Roman" w:cs="Times New Roman"/>
          <w:sz w:val="24"/>
          <w:szCs w:val="24"/>
        </w:rPr>
        <w:t>.</w:t>
      </w:r>
    </w:p>
    <w:p w14:paraId="35758A79" w14:textId="77777777" w:rsidR="00397DB7" w:rsidRPr="00397DB7" w:rsidRDefault="00B045A0" w:rsidP="00B410F0">
      <w:pPr>
        <w:tabs>
          <w:tab w:val="left" w:pos="980"/>
        </w:tabs>
        <w:ind w:right="40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bg-BG"/>
        </w:rPr>
        <w:t>9</w:t>
      </w:r>
      <w:r w:rsidR="00397DB7" w:rsidRPr="00397D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proofErr w:type="spellStart"/>
      <w:r w:rsidR="00397DB7" w:rsidRPr="00397DB7">
        <w:rPr>
          <w:rFonts w:ascii="Times New Roman" w:hAnsi="Times New Roman" w:cs="Times New Roman"/>
          <w:b/>
          <w:spacing w:val="-6"/>
          <w:sz w:val="24"/>
          <w:szCs w:val="24"/>
        </w:rPr>
        <w:t>Място</w:t>
      </w:r>
      <w:proofErr w:type="spellEnd"/>
      <w:r w:rsidR="00397DB7" w:rsidRPr="00397D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="00397DB7" w:rsidRPr="00397DB7">
        <w:rPr>
          <w:rFonts w:ascii="Times New Roman" w:hAnsi="Times New Roman" w:cs="Times New Roman"/>
          <w:b/>
          <w:spacing w:val="-6"/>
          <w:sz w:val="24"/>
          <w:szCs w:val="24"/>
        </w:rPr>
        <w:t>на</w:t>
      </w:r>
      <w:proofErr w:type="spellEnd"/>
      <w:r w:rsidR="00397DB7" w:rsidRPr="00397D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="00397DB7" w:rsidRPr="00397DB7">
        <w:rPr>
          <w:rFonts w:ascii="Times New Roman" w:hAnsi="Times New Roman" w:cs="Times New Roman"/>
          <w:b/>
          <w:spacing w:val="-6"/>
          <w:sz w:val="24"/>
          <w:szCs w:val="24"/>
        </w:rPr>
        <w:t>изпълнение</w:t>
      </w:r>
      <w:proofErr w:type="spellEnd"/>
    </w:p>
    <w:p w14:paraId="794E1C8E" w14:textId="77777777" w:rsidR="00397DB7" w:rsidRPr="006F4EE0" w:rsidRDefault="00397DB7" w:rsidP="00397DB7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397DB7">
        <w:rPr>
          <w:rFonts w:ascii="Times New Roman" w:hAnsi="Times New Roman" w:cs="Times New Roman"/>
          <w:color w:val="000000"/>
          <w:sz w:val="24"/>
          <w:szCs w:val="24"/>
        </w:rPr>
        <w:t>Мястото</w:t>
      </w:r>
      <w:proofErr w:type="spellEnd"/>
      <w:r w:rsidRPr="00397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7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397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97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DB7">
        <w:rPr>
          <w:rFonts w:ascii="Times New Roman" w:hAnsi="Times New Roman" w:cs="Times New Roman"/>
          <w:color w:val="000000"/>
          <w:sz w:val="24"/>
          <w:szCs w:val="24"/>
        </w:rPr>
        <w:t>поръчката</w:t>
      </w:r>
      <w:proofErr w:type="spellEnd"/>
      <w:r w:rsidRPr="00397DB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Геофизика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Геодезия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Българската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Науките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Научен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комплекс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EE0" w:rsidRPr="006F4EE0">
        <w:rPr>
          <w:rFonts w:ascii="Times New Roman" w:hAnsi="Times New Roman" w:cs="Times New Roman"/>
          <w:sz w:val="24"/>
          <w:szCs w:val="24"/>
        </w:rPr>
        <w:t>Блок</w:t>
      </w:r>
      <w:proofErr w:type="spellEnd"/>
      <w:r w:rsidR="006F4EE0" w:rsidRPr="006F4EE0">
        <w:rPr>
          <w:rFonts w:ascii="Times New Roman" w:hAnsi="Times New Roman" w:cs="Times New Roman"/>
          <w:sz w:val="24"/>
          <w:szCs w:val="24"/>
        </w:rPr>
        <w:t xml:space="preserve"> 3</w:t>
      </w:r>
      <w:r w:rsidR="006F4EE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4AA7EF4" w14:textId="77777777" w:rsidR="00AB0750" w:rsidRPr="00AB0750" w:rsidRDefault="00B045A0" w:rsidP="009F6D65">
      <w:pPr>
        <w:spacing w:line="360" w:lineRule="auto"/>
        <w:ind w:right="200"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10" w:name="OLE_LINK136"/>
      <w:bookmarkStart w:id="11" w:name="OLE_LINK137"/>
      <w:bookmarkStart w:id="12" w:name="OLE_LINK138"/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="00AB0750">
        <w:rPr>
          <w:rFonts w:ascii="Times New Roman" w:hAnsi="Times New Roman"/>
          <w:b/>
          <w:szCs w:val="24"/>
          <w:lang w:val="bg-BG"/>
        </w:rPr>
        <w:t xml:space="preserve">. </w:t>
      </w:r>
      <w:r w:rsidR="00AB0750" w:rsidRPr="00AB0750">
        <w:rPr>
          <w:rFonts w:ascii="Times New Roman" w:hAnsi="Times New Roman" w:cs="Times New Roman"/>
          <w:b/>
          <w:sz w:val="24"/>
          <w:szCs w:val="24"/>
          <w:lang w:val="bg-BG"/>
        </w:rPr>
        <w:t>ГАРАНЦИЯ ЗА ИЗПЪЛНЕНИЕ НА ДОГОВОРА ЗА ВЪЗЛАГАНЕ НА ОБЩЕСТВЕНАТА ПОРЪЧКА</w:t>
      </w:r>
      <w:bookmarkEnd w:id="10"/>
      <w:bookmarkEnd w:id="11"/>
      <w:bookmarkEnd w:id="12"/>
      <w:r w:rsidR="00AB0750" w:rsidRPr="00AB07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D52AC9" w14:textId="77777777" w:rsidR="009F6D65" w:rsidRPr="009F6D65" w:rsidRDefault="00B045A0" w:rsidP="009F6D65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 е в </w:t>
      </w:r>
      <w:proofErr w:type="spellStart"/>
      <w:r w:rsidR="009F6D65" w:rsidRPr="009F6D65">
        <w:rPr>
          <w:rFonts w:ascii="Times New Roman" w:hAnsi="Times New Roman" w:cs="Times New Roman"/>
          <w:b/>
          <w:sz w:val="24"/>
          <w:szCs w:val="24"/>
        </w:rPr>
        <w:t>размер</w:t>
      </w:r>
      <w:proofErr w:type="spellEnd"/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AB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spellStart"/>
      <w:r w:rsidR="009F6D65" w:rsidRPr="009F6D65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b/>
          <w:sz w:val="24"/>
          <w:szCs w:val="24"/>
        </w:rPr>
        <w:t>стойността</w:t>
      </w:r>
      <w:proofErr w:type="spellEnd"/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b/>
          <w:sz w:val="24"/>
          <w:szCs w:val="24"/>
        </w:rPr>
        <w:t>договора</w:t>
      </w:r>
      <w:proofErr w:type="spellEnd"/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 ДДС.</w:t>
      </w:r>
    </w:p>
    <w:p w14:paraId="1BD73A30" w14:textId="77777777" w:rsidR="009F6D65" w:rsidRPr="009F6D65" w:rsidRDefault="00B045A0" w:rsidP="009F6D65">
      <w:pPr>
        <w:tabs>
          <w:tab w:val="left" w:pos="851"/>
        </w:tabs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>.</w:t>
      </w:r>
      <w:r w:rsidR="009A760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DFFCC2" w14:textId="77777777" w:rsidR="009F6D65" w:rsidRPr="009A7604" w:rsidRDefault="00B045A0" w:rsidP="009A7604">
      <w:pPr>
        <w:tabs>
          <w:tab w:val="left" w:pos="0"/>
          <w:tab w:val="left" w:pos="1134"/>
          <w:tab w:val="left" w:pos="1701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9A7604">
        <w:rPr>
          <w:rFonts w:ascii="Times New Roman" w:hAnsi="Times New Roman" w:cs="Times New Roman"/>
          <w:sz w:val="24"/>
          <w:szCs w:val="24"/>
          <w:lang w:val="bg-BG"/>
        </w:rPr>
        <w:t xml:space="preserve">.2.1. </w:t>
      </w:r>
      <w:proofErr w:type="spellStart"/>
      <w:r w:rsidR="009F6D65" w:rsidRPr="009A7604">
        <w:rPr>
          <w:rFonts w:ascii="Times New Roman" w:hAnsi="Times New Roman" w:cs="Times New Roman"/>
          <w:sz w:val="24"/>
          <w:szCs w:val="24"/>
        </w:rPr>
        <w:t>парична</w:t>
      </w:r>
      <w:proofErr w:type="spellEnd"/>
      <w:r w:rsidR="009F6D65" w:rsidRPr="009A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A7604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="009F6D65" w:rsidRPr="009A7604">
        <w:rPr>
          <w:rFonts w:ascii="Times New Roman" w:hAnsi="Times New Roman" w:cs="Times New Roman"/>
          <w:sz w:val="24"/>
          <w:szCs w:val="24"/>
        </w:rPr>
        <w:t>,</w:t>
      </w:r>
      <w:r w:rsidR="009F6D65" w:rsidRPr="009A76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6D65" w:rsidRPr="009A7604">
        <w:rPr>
          <w:rFonts w:ascii="Times New Roman" w:hAnsi="Times New Roman" w:cs="Times New Roman"/>
          <w:sz w:val="24"/>
          <w:szCs w:val="24"/>
        </w:rPr>
        <w:t>преведена</w:t>
      </w:r>
      <w:proofErr w:type="spellEnd"/>
      <w:r w:rsidR="009F6D65" w:rsidRPr="009A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A76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F6D65" w:rsidRPr="009A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A7604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="009F6D65" w:rsidRPr="009A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A7604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9F6D65" w:rsidRPr="009A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A76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A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A7604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9F6D65" w:rsidRPr="009A7604">
        <w:rPr>
          <w:rFonts w:ascii="Times New Roman" w:hAnsi="Times New Roman" w:cs="Times New Roman"/>
          <w:sz w:val="24"/>
          <w:szCs w:val="24"/>
        </w:rPr>
        <w:t>:</w:t>
      </w:r>
    </w:p>
    <w:p w14:paraId="6DF07697" w14:textId="77777777" w:rsidR="009F6D65" w:rsidRPr="009F6D65" w:rsidRDefault="009F6D65" w:rsidP="009F6D65">
      <w:pPr>
        <w:tabs>
          <w:tab w:val="left" w:pos="0"/>
          <w:tab w:val="left" w:pos="1134"/>
          <w:tab w:val="left" w:pos="1701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D65">
        <w:rPr>
          <w:rFonts w:ascii="Times New Roman" w:hAnsi="Times New Roman" w:cs="Times New Roman"/>
          <w:sz w:val="24"/>
          <w:szCs w:val="24"/>
        </w:rPr>
        <w:t>IBAN:</w:t>
      </w:r>
      <w:r w:rsidR="007A2AB4">
        <w:rPr>
          <w:rFonts w:ascii="Times New Roman" w:hAnsi="Times New Roman" w:cs="Times New Roman"/>
          <w:sz w:val="24"/>
          <w:szCs w:val="24"/>
          <w:lang w:val="bg-BG"/>
        </w:rPr>
        <w:t>…</w:t>
      </w:r>
      <w:proofErr w:type="gramEnd"/>
      <w:r w:rsidR="007A2AB4"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  <w:r w:rsidRPr="009F6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27013" w14:textId="77777777" w:rsidR="009F6D65" w:rsidRPr="007A2AB4" w:rsidRDefault="009F6D65" w:rsidP="009F6D65">
      <w:pPr>
        <w:tabs>
          <w:tab w:val="left" w:pos="0"/>
          <w:tab w:val="left" w:pos="1134"/>
          <w:tab w:val="left" w:pos="1701"/>
        </w:tabs>
        <w:ind w:left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F6D65">
        <w:rPr>
          <w:rFonts w:ascii="Times New Roman" w:hAnsi="Times New Roman" w:cs="Times New Roman"/>
          <w:sz w:val="24"/>
          <w:szCs w:val="24"/>
        </w:rPr>
        <w:t>BIC:</w:t>
      </w:r>
      <w:r w:rsidR="007A2AB4">
        <w:rPr>
          <w:rFonts w:ascii="Times New Roman" w:hAnsi="Times New Roman" w:cs="Times New Roman"/>
          <w:sz w:val="24"/>
          <w:szCs w:val="24"/>
          <w:lang w:val="bg-BG"/>
        </w:rPr>
        <w:t>…</w:t>
      </w:r>
      <w:proofErr w:type="gramEnd"/>
      <w:r w:rsidR="007A2AB4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</w:p>
    <w:p w14:paraId="21924E10" w14:textId="77777777" w:rsidR="009F6D65" w:rsidRPr="009F6D65" w:rsidRDefault="009F6D65" w:rsidP="009F6D65">
      <w:pPr>
        <w:tabs>
          <w:tab w:val="left" w:pos="0"/>
          <w:tab w:val="left" w:pos="1134"/>
          <w:tab w:val="left" w:pos="1701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9F6D65">
        <w:rPr>
          <w:rFonts w:ascii="Times New Roman" w:hAnsi="Times New Roman" w:cs="Times New Roman"/>
          <w:sz w:val="24"/>
          <w:szCs w:val="24"/>
        </w:rPr>
        <w:t xml:space="preserve"> </w:t>
      </w:r>
      <w:r w:rsidR="007A2AB4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F6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98865" w14:textId="77777777" w:rsidR="009F6D65" w:rsidRPr="009F6D65" w:rsidRDefault="00B045A0" w:rsidP="009F6D65">
      <w:pPr>
        <w:tabs>
          <w:tab w:val="left" w:pos="709"/>
          <w:tab w:val="left" w:pos="1134"/>
          <w:tab w:val="left" w:pos="1701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9F6D65" w:rsidRPr="009F6D65">
        <w:rPr>
          <w:rFonts w:ascii="Times New Roman" w:hAnsi="Times New Roman" w:cs="Times New Roman"/>
          <w:sz w:val="24"/>
          <w:szCs w:val="24"/>
        </w:rPr>
        <w:t>.</w:t>
      </w:r>
      <w:r w:rsidR="009A760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F6D65" w:rsidRPr="009F6D65">
        <w:rPr>
          <w:rFonts w:ascii="Times New Roman" w:hAnsi="Times New Roman" w:cs="Times New Roman"/>
          <w:sz w:val="24"/>
          <w:szCs w:val="24"/>
        </w:rPr>
        <w:t xml:space="preserve">.2.безусловна и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неотменяема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  <w:u w:val="single"/>
        </w:rPr>
        <w:t>банкова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  <w:u w:val="single"/>
        </w:rPr>
        <w:t>гаранция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полза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валидност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по-малък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изтичане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>.</w:t>
      </w:r>
    </w:p>
    <w:p w14:paraId="4282303B" w14:textId="77777777" w:rsidR="009F6D65" w:rsidRPr="009F6D65" w:rsidRDefault="009F6D65" w:rsidP="009F6D65">
      <w:pPr>
        <w:tabs>
          <w:tab w:val="left" w:pos="709"/>
          <w:tab w:val="left" w:pos="1134"/>
          <w:tab w:val="left" w:pos="1701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D65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1781215A" w14:textId="77777777" w:rsidR="009F6D65" w:rsidRPr="009F6D65" w:rsidRDefault="00B045A0" w:rsidP="009F6D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>.</w:t>
      </w:r>
      <w:r w:rsidR="009A760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.3.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обезпечава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покритие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отговорността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>.</w:t>
      </w:r>
    </w:p>
    <w:p w14:paraId="4FE92BF9" w14:textId="77777777" w:rsidR="009F6D65" w:rsidRPr="009F6D65" w:rsidRDefault="009F6D65" w:rsidP="009F6D6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Забележка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Когато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участникът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определен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изпълнител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избере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да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представи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гаранция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под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формата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Застраховка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която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обезпечава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изпълнението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чрез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покритие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отговорността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изпълнителя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застраховката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следва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отговаря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следните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изисквания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>:</w:t>
      </w:r>
    </w:p>
    <w:p w14:paraId="3F48C4BA" w14:textId="77777777" w:rsidR="009F6D65" w:rsidRPr="009F6D65" w:rsidRDefault="009F6D65" w:rsidP="009F6D6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застрахователната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сума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застраховката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следва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равна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AB4"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9F6D65">
        <w:rPr>
          <w:rFonts w:ascii="Times New Roman" w:hAnsi="Times New Roman" w:cs="Times New Roman"/>
          <w:i/>
          <w:sz w:val="24"/>
          <w:szCs w:val="24"/>
        </w:rPr>
        <w:t>% (</w:t>
      </w:r>
      <w:r w:rsidR="007A2AB4">
        <w:rPr>
          <w:rFonts w:ascii="Times New Roman" w:hAnsi="Times New Roman" w:cs="Times New Roman"/>
          <w:i/>
          <w:sz w:val="24"/>
          <w:szCs w:val="24"/>
          <w:lang w:val="bg-BG"/>
        </w:rPr>
        <w:t>три</w:t>
      </w:r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процента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стойността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договора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без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ДДС;</w:t>
      </w:r>
    </w:p>
    <w:p w14:paraId="65AFE22B" w14:textId="77777777" w:rsidR="009F6D65" w:rsidRPr="009F6D65" w:rsidRDefault="009F6D65" w:rsidP="009F6D6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застраховката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трябва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сключена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конкретния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договор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и в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полза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AB4">
        <w:rPr>
          <w:rFonts w:ascii="Times New Roman" w:hAnsi="Times New Roman" w:cs="Times New Roman"/>
          <w:i/>
          <w:sz w:val="24"/>
          <w:szCs w:val="24"/>
          <w:lang w:val="bg-BG"/>
        </w:rPr>
        <w:t>НИГГГ към БАН</w:t>
      </w:r>
      <w:r w:rsidRPr="009F6D65">
        <w:rPr>
          <w:rFonts w:ascii="Times New Roman" w:hAnsi="Times New Roman" w:cs="Times New Roman"/>
          <w:i/>
          <w:sz w:val="24"/>
          <w:szCs w:val="24"/>
        </w:rPr>
        <w:t>;</w:t>
      </w:r>
    </w:p>
    <w:p w14:paraId="27847A38" w14:textId="77777777" w:rsidR="009F6D65" w:rsidRPr="009F6D65" w:rsidRDefault="009F6D65" w:rsidP="009F6D65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застрахователната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премия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трябва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е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платима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еднократно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>;</w:t>
      </w:r>
    </w:p>
    <w:p w14:paraId="20516DB8" w14:textId="77777777" w:rsidR="009F6D65" w:rsidRPr="009F6D65" w:rsidRDefault="009F6D65" w:rsidP="009F6D65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F6D65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със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срок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валидност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най-малко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30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дни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след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срока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изпълнение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договора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>;</w:t>
      </w:r>
    </w:p>
    <w:p w14:paraId="6EEAE83C" w14:textId="77777777" w:rsidR="009F6D65" w:rsidRPr="009F6D65" w:rsidRDefault="00B045A0" w:rsidP="009F6D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.3.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избира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>.</w:t>
      </w:r>
    </w:p>
    <w:p w14:paraId="44DC2F12" w14:textId="77777777" w:rsidR="009F6D65" w:rsidRPr="009F6D65" w:rsidRDefault="00B045A0" w:rsidP="009F6D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 xml:space="preserve">.4.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представена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парична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тогава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предостави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името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трето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>.</w:t>
      </w:r>
    </w:p>
    <w:p w14:paraId="4E06A752" w14:textId="77777777" w:rsidR="009F6D65" w:rsidRPr="009F6D65" w:rsidRDefault="00B045A0" w:rsidP="009F6D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>.5.</w:t>
      </w:r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избраният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обединение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наредител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банковата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съответно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вносител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сумата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титуляр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застраховката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DD033" w14:textId="77777777" w:rsidR="009F6D65" w:rsidRPr="009F6D65" w:rsidRDefault="00B045A0" w:rsidP="009F6D65">
      <w:pPr>
        <w:pStyle w:val="BodyText"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>.6.</w:t>
      </w:r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="00756F1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банковата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платежния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внесената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6D65" w:rsidRPr="009F6D65">
        <w:rPr>
          <w:rFonts w:ascii="Times New Roman" w:hAnsi="Times New Roman" w:cs="Times New Roman"/>
          <w:sz w:val="24"/>
          <w:szCs w:val="24"/>
        </w:rPr>
        <w:t>полица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proofErr w:type="gram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подписването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>.</w:t>
      </w:r>
    </w:p>
    <w:p w14:paraId="74392571" w14:textId="77777777" w:rsidR="009F6D65" w:rsidRPr="009F6D65" w:rsidRDefault="00B045A0" w:rsidP="009F6D65">
      <w:pPr>
        <w:pStyle w:val="BodyText"/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9F6D65" w:rsidRPr="009F6D65">
        <w:rPr>
          <w:rFonts w:ascii="Times New Roman" w:hAnsi="Times New Roman" w:cs="Times New Roman"/>
          <w:b/>
          <w:sz w:val="24"/>
          <w:szCs w:val="24"/>
        </w:rPr>
        <w:t>.7.</w:t>
      </w:r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сроковете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задържане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освобождаване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65" w:rsidRPr="009F6D65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9F6D65" w:rsidRPr="009F6D65">
        <w:rPr>
          <w:rFonts w:ascii="Times New Roman" w:hAnsi="Times New Roman" w:cs="Times New Roman"/>
          <w:sz w:val="24"/>
          <w:szCs w:val="24"/>
        </w:rPr>
        <w:t>.</w:t>
      </w:r>
    </w:p>
    <w:p w14:paraId="4F5E5610" w14:textId="77777777" w:rsidR="009F6D65" w:rsidRPr="009F6D65" w:rsidRDefault="009F6D65" w:rsidP="009F6D65">
      <w:pPr>
        <w:pStyle w:val="BodyText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6D65">
        <w:rPr>
          <w:rFonts w:ascii="Times New Roman" w:hAnsi="Times New Roman" w:cs="Times New Roman"/>
          <w:i/>
          <w:sz w:val="24"/>
          <w:szCs w:val="24"/>
          <w:u w:val="single"/>
        </w:rPr>
        <w:t>Забележка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Участникът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изпълнителят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трябва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предвидят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заплатят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таксите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откриване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обслужване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гаранциите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така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че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размерът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получената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възложителя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гаранция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по-малък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определения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2C3701">
        <w:rPr>
          <w:rFonts w:ascii="Times New Roman" w:hAnsi="Times New Roman" w:cs="Times New Roman"/>
          <w:i/>
          <w:sz w:val="24"/>
          <w:szCs w:val="24"/>
          <w:lang w:val="bg-BG"/>
        </w:rPr>
        <w:t>поръчката</w:t>
      </w:r>
      <w:r w:rsidRPr="009F6D6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договора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6D65">
        <w:rPr>
          <w:rFonts w:ascii="Times New Roman" w:hAnsi="Times New Roman" w:cs="Times New Roman"/>
          <w:i/>
          <w:sz w:val="24"/>
          <w:szCs w:val="24"/>
        </w:rPr>
        <w:t>размер</w:t>
      </w:r>
      <w:proofErr w:type="spellEnd"/>
      <w:r w:rsidRPr="009F6D6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11880F2" w14:textId="77777777" w:rsidR="003034DE" w:rsidRDefault="003034DE" w:rsidP="00AB0750">
      <w:pPr>
        <w:pStyle w:val="ListParagraph"/>
        <w:tabs>
          <w:tab w:val="left" w:pos="1134"/>
        </w:tabs>
        <w:spacing w:line="360" w:lineRule="auto"/>
        <w:ind w:left="360" w:firstLine="20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5417BBA6" w14:textId="77777777" w:rsidR="00660065" w:rsidRDefault="00660065" w:rsidP="003034DE">
      <w:pPr>
        <w:pStyle w:val="ListParagraph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86B356" w14:textId="77777777" w:rsidR="00E22C97" w:rsidRPr="00475B2C" w:rsidRDefault="00E22C97" w:rsidP="00E22C97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475B2C">
        <w:rPr>
          <w:szCs w:val="24"/>
          <w:lang w:val="ru-RU"/>
        </w:rPr>
        <w:t xml:space="preserve">ІІ. ИЗИСКВАНИЯ КЪМ УЧАСТНИЦИТЕ В </w:t>
      </w:r>
      <w:r w:rsidR="00322EB4">
        <w:rPr>
          <w:szCs w:val="24"/>
          <w:lang w:val="ru-RU"/>
        </w:rPr>
        <w:t>ПОРЪЧКАТА</w:t>
      </w:r>
      <w:r w:rsidR="002F3FA4">
        <w:rPr>
          <w:szCs w:val="24"/>
          <w:lang w:val="ru-RU"/>
        </w:rPr>
        <w:t xml:space="preserve"> </w:t>
      </w:r>
    </w:p>
    <w:p w14:paraId="239AB087" w14:textId="77777777" w:rsidR="00E22C97" w:rsidRPr="00475B2C" w:rsidRDefault="00E22C97" w:rsidP="00E22C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2ED0F" w14:textId="77777777" w:rsidR="00BF3455" w:rsidRPr="00475B2C" w:rsidRDefault="00BF3455" w:rsidP="00BF3455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Общи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изисквания</w:t>
      </w:r>
      <w:proofErr w:type="spellEnd"/>
    </w:p>
    <w:p w14:paraId="53FD0CE6" w14:textId="77777777" w:rsidR="00BF5555" w:rsidRPr="001A1748" w:rsidRDefault="00BF5555" w:rsidP="00BF5555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Процедурата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събиране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оферти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обява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прилага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възлагане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обществени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поръчки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стойност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. 20,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. 3, т. </w:t>
      </w:r>
      <w:r w:rsidR="00855B1F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ЗОП,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която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всички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заинтересовани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могат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подадат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оферта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Заинтересовани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чуждестранни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физически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юридически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включително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техни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обединения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отговарят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изискванията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ЗОП,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Правилника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прилагане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обществените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поръчки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(ППЗОП),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изискванията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Възложителя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свързаните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изпълнение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lastRenderedPageBreak/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поръчката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нормативни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актове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Юридическите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представляват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лицето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представителна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власт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специално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упълномощени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нотариално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заверено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пълномощно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Когато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представляват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друг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физическите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представят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нотариално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заверено</w:t>
      </w:r>
      <w:proofErr w:type="spellEnd"/>
      <w:r w:rsidRPr="001A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пълномощно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това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E4B317" w14:textId="77777777" w:rsidR="00BF5555" w:rsidRPr="001A1748" w:rsidRDefault="00BF5555" w:rsidP="00BF5555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48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случай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участникът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обединение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консорциум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което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регистрирано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самостоятелно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юридическо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тогава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него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сключват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съдържащ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минимум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следната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информация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9B74F00" w14:textId="77777777" w:rsidR="00BF5555" w:rsidRPr="001A1748" w:rsidRDefault="00BF5555" w:rsidP="00BF5555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правата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задълженията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обединението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5E7E14" w14:textId="77777777" w:rsidR="00BF5555" w:rsidRPr="001A1748" w:rsidRDefault="00BF5555" w:rsidP="00BF5555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разпределението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отговорността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членовете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обединението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C179F41" w14:textId="77777777" w:rsidR="00BF5555" w:rsidRPr="001A1748" w:rsidRDefault="00BF5555" w:rsidP="00BF5555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дейностите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изпълнява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всеки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член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обединението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456038" w14:textId="77777777" w:rsidR="00BF5555" w:rsidRPr="001A1748" w:rsidRDefault="00BF5555" w:rsidP="00BF5555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определяне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партньор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който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представлява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обединението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целите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обществената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поръчка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893BDB" w14:textId="77777777" w:rsidR="00BF5555" w:rsidRPr="001A1748" w:rsidRDefault="00BF5555" w:rsidP="00BF555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допускат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промени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състава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обединението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след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крайният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срок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подаване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офертите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CA0F88" w14:textId="77777777" w:rsidR="00BF5555" w:rsidRPr="001A1748" w:rsidRDefault="00BF5555" w:rsidP="00BF5555">
      <w:pPr>
        <w:tabs>
          <w:tab w:val="left" w:pos="1134"/>
        </w:tabs>
        <w:spacing w:before="120" w:line="36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A1748"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Участникът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позовава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капацитета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трети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независимо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правната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връзка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тях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отношение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критериите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икономическото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финансовото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състояние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техническите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професионалната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компетентност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C2BF7A" w14:textId="77777777" w:rsidR="00BF5555" w:rsidRPr="001A1748" w:rsidRDefault="00BF5555" w:rsidP="00BF555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48">
        <w:rPr>
          <w:rFonts w:ascii="Times New Roman" w:eastAsia="Calibri" w:hAnsi="Times New Roman" w:cs="Times New Roman"/>
          <w:b/>
          <w:sz w:val="24"/>
          <w:szCs w:val="24"/>
        </w:rPr>
        <w:t>1.3.1.</w:t>
      </w:r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отношение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критериите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професионална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компетентност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участникът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позовава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капацитета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трети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само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чиито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образование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квалификация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опит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доказва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изпълнение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изискванията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възложителя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участват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изпълнението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частта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поръчката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която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необходим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този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капацитет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389AD0" w14:textId="77777777" w:rsidR="00BF5555" w:rsidRPr="001A1748" w:rsidRDefault="00BF5555" w:rsidP="00BF555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48">
        <w:rPr>
          <w:rFonts w:ascii="Times New Roman" w:eastAsia="Calibri" w:hAnsi="Times New Roman" w:cs="Times New Roman"/>
          <w:b/>
          <w:sz w:val="24"/>
          <w:szCs w:val="24"/>
        </w:rPr>
        <w:t xml:space="preserve">1.3.2.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Третите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отговарят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съответните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критерии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подбор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доказването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участникът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позовава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техния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капацитет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тях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налице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основанията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отстраняване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процедурата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E980232" w14:textId="77777777" w:rsidR="00BF5555" w:rsidRPr="001A1748" w:rsidRDefault="00BF5555" w:rsidP="00BF555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A174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1.3.3.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Участникът</w:t>
      </w:r>
      <w:proofErr w:type="spellEnd"/>
      <w:r w:rsidRPr="001A1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посочва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1A1748">
        <w:rPr>
          <w:rFonts w:ascii="Times New Roman" w:eastAsia="Calibri" w:hAnsi="Times New Roman" w:cs="Times New Roman"/>
          <w:sz w:val="24"/>
          <w:szCs w:val="24"/>
          <w:lang w:val="bg-BG"/>
        </w:rPr>
        <w:t>заявлението за участие</w:t>
      </w:r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A1748">
        <w:rPr>
          <w:rFonts w:ascii="Times New Roman" w:eastAsia="Calibri" w:hAnsi="Times New Roman" w:cs="Times New Roman"/>
          <w:sz w:val="24"/>
          <w:szCs w:val="24"/>
          <w:lang w:val="bg-BG"/>
        </w:rPr>
        <w:t>Образец № 3</w:t>
      </w:r>
      <w:r w:rsidRPr="001A1748">
        <w:rPr>
          <w:rFonts w:ascii="Times New Roman" w:eastAsia="Calibri" w:hAnsi="Times New Roman" w:cs="Times New Roman"/>
          <w:sz w:val="24"/>
          <w:szCs w:val="24"/>
        </w:rPr>
        <w:t>)</w:t>
      </w:r>
      <w:r w:rsidRPr="001A17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третите лица, чийто капацитет ще използва.</w:t>
      </w:r>
    </w:p>
    <w:p w14:paraId="7898E977" w14:textId="77777777" w:rsidR="00BF5555" w:rsidRPr="001A1748" w:rsidRDefault="00BF5555" w:rsidP="00BF555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48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1A1748">
        <w:rPr>
          <w:rFonts w:ascii="Times New Roman" w:eastAsia="Calibri" w:hAnsi="Times New Roman" w:cs="Times New Roman"/>
          <w:b/>
          <w:sz w:val="24"/>
          <w:szCs w:val="24"/>
          <w:lang w:val="bg-BG"/>
        </w:rPr>
        <w:t>4</w:t>
      </w:r>
      <w:r w:rsidRPr="001A174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Когато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участникът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позовава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капацитета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трети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той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докаже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разполага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техните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ресурси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представи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документи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поетите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третите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задължения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416801" w14:textId="77777777" w:rsidR="00BF5555" w:rsidRPr="001A1748" w:rsidRDefault="00BF5555" w:rsidP="001A1748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proofErr w:type="gramStart"/>
      <w:r w:rsidRPr="001A174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1A1748">
        <w:rPr>
          <w:rFonts w:ascii="Times New Roman" w:eastAsia="Calibri" w:hAnsi="Times New Roman" w:cs="Times New Roman"/>
          <w:sz w:val="24"/>
          <w:szCs w:val="24"/>
        </w:rPr>
        <w:t>Участникът</w:t>
      </w:r>
      <w:proofErr w:type="gramEnd"/>
      <w:r w:rsidRPr="001A1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посочва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1A1748">
        <w:rPr>
          <w:rFonts w:ascii="Times New Roman" w:eastAsia="Calibri" w:hAnsi="Times New Roman" w:cs="Times New Roman"/>
          <w:sz w:val="24"/>
          <w:szCs w:val="24"/>
          <w:lang w:val="bg-BG"/>
        </w:rPr>
        <w:t>заявлението за участие</w:t>
      </w:r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A1748">
        <w:rPr>
          <w:rFonts w:ascii="Times New Roman" w:eastAsia="Calibri" w:hAnsi="Times New Roman" w:cs="Times New Roman"/>
          <w:sz w:val="24"/>
          <w:szCs w:val="24"/>
          <w:lang w:val="bg-BG"/>
        </w:rPr>
        <w:t>Образец № 3</w:t>
      </w:r>
      <w:r w:rsidRPr="001A1748">
        <w:rPr>
          <w:rFonts w:ascii="Times New Roman" w:eastAsia="Calibri" w:hAnsi="Times New Roman" w:cs="Times New Roman"/>
          <w:sz w:val="24"/>
          <w:szCs w:val="24"/>
        </w:rPr>
        <w:t>)</w:t>
      </w:r>
      <w:r w:rsidRPr="001A17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подизпълнителите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дела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поръчката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който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възложат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възнамеряват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използват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такива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този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случай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представят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доказателство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поетите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подизпълнителите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748">
        <w:rPr>
          <w:rFonts w:ascii="Times New Roman" w:eastAsia="Calibri" w:hAnsi="Times New Roman" w:cs="Times New Roman"/>
          <w:sz w:val="24"/>
          <w:szCs w:val="24"/>
        </w:rPr>
        <w:t>задължения</w:t>
      </w:r>
      <w:proofErr w:type="spellEnd"/>
      <w:r w:rsidRPr="001A17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3FA5E2" w14:textId="77777777" w:rsidR="00BF5555" w:rsidRPr="000B2BF0" w:rsidRDefault="00BF5555" w:rsidP="00BF5555">
      <w:pPr>
        <w:shd w:val="clear" w:color="auto" w:fill="FFFFFF"/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1.4.1.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Подизпълнителите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нямат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свързаност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друг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както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отговарят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критериите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подбор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съобразно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вида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дела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поръчката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изпълняват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тях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налице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основанията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отстраняване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процедурата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1CBBFCB" w14:textId="77777777" w:rsidR="00BF5555" w:rsidRPr="000B2BF0" w:rsidRDefault="00BF5555" w:rsidP="00BF555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1.4.2.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Възложителят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изисква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замяна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подизпълнител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който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отговаря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условията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т. 1.4.1.</w:t>
      </w:r>
    </w:p>
    <w:p w14:paraId="7089AFC7" w14:textId="77777777" w:rsidR="00BF5555" w:rsidRPr="000B2BF0" w:rsidRDefault="00BF5555" w:rsidP="00BF5555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Условия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допустимост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участниците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6D2947BF" w14:textId="77777777" w:rsidR="00BF5555" w:rsidRPr="000B2BF0" w:rsidRDefault="00BF5555" w:rsidP="00BF5555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2.1.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отношение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налице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27B7D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="00A27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B7D">
        <w:rPr>
          <w:rFonts w:ascii="Times New Roman" w:hAnsi="Times New Roman" w:cs="Times New Roman"/>
          <w:sz w:val="24"/>
          <w:szCs w:val="24"/>
        </w:rPr>
        <w:t>предвидени</w:t>
      </w:r>
      <w:proofErr w:type="spellEnd"/>
      <w:r w:rsidR="00A27B7D">
        <w:rPr>
          <w:rFonts w:ascii="Times New Roman" w:hAnsi="Times New Roman" w:cs="Times New Roman"/>
          <w:sz w:val="24"/>
          <w:szCs w:val="24"/>
        </w:rPr>
        <w:t xml:space="preserve"> в</w:t>
      </w:r>
      <w:r w:rsidR="00A27B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54,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1, т. 1-7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ЗОП,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процедурата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възлагане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обществената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поръчка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участва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:</w:t>
      </w:r>
      <w:r w:rsidRPr="000B2BF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63B25E4D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>2.1.1.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който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осъден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влязла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сила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присъда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CD889D0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тероризъм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108а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Cs/>
          <w:sz w:val="24"/>
          <w:szCs w:val="24"/>
        </w:rPr>
        <w:t>Наказателния</w:t>
      </w:r>
      <w:proofErr w:type="spellEnd"/>
      <w:r w:rsidRPr="000B2B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Cs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A2BC23C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трафик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хора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159а-159г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Наказателния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C7512F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трудовите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гражданите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172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Наказателнвия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8826CA9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младежта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192а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Наказателния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8F8183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собствеността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194 – 217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Наказателния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684A92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стопанството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219 – 252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Наказателния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017D8E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финансовата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данъчната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осигурителната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система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включително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изпиране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пари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253 – 260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Наказателния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3AAB79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подкуп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301 – 307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Наказателния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D10751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и)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организирана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група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321 и 321а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Наказателния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127767" w14:textId="77777777" w:rsidR="00BF5555" w:rsidRPr="000B2BF0" w:rsidRDefault="00BF5555" w:rsidP="00A27B7D">
      <w:pPr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й)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със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замърсяване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околната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среда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352-353е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Наказателния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7BA77A" w14:textId="77777777" w:rsidR="00BF5555" w:rsidRPr="000B2BF0" w:rsidRDefault="00BF5555" w:rsidP="00BF5555">
      <w:pPr>
        <w:tabs>
          <w:tab w:val="left" w:pos="0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2.1.2.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който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осъден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влязла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сила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присъда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престъпление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аналогично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тези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т. 2.1.1., в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друга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държава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членка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трета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страна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D4ACDD" w14:textId="77777777" w:rsidR="00BF5555" w:rsidRPr="000B2BF0" w:rsidRDefault="00BF5555" w:rsidP="00BF5555">
      <w:pPr>
        <w:tabs>
          <w:tab w:val="left" w:pos="0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>2.1.3.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който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задължения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данъци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задължителни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осигурителни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вноски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смисъла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162,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2, т. 1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Данъчно-осигурителния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процесуален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лихвите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тях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към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държавата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към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общината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седалището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възложителя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участника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аналогични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задължения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съгласно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законодателството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държавата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която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кандидатът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участникът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установен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доказани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влязъл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сила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акт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компетентен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орган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F8874E" w14:textId="77777777" w:rsidR="00BF5555" w:rsidRPr="000B2BF0" w:rsidRDefault="00BF5555" w:rsidP="00BF555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</w:pPr>
      <w:r w:rsidRPr="000B2BF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Изискването по т. 2.1.3.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прилага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когато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размерът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неплатените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дължими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данъци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социалноосигурителни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вноски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сумата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годишния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общ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оборот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последната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приключена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финансова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година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повече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50 000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лв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BA031" w14:textId="77777777" w:rsidR="00BF5555" w:rsidRPr="000B2BF0" w:rsidRDefault="00BF5555" w:rsidP="00732B6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2.1.4.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когото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налице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неравнопоставеност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44,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5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ЗОП.</w:t>
      </w:r>
    </w:p>
    <w:p w14:paraId="17ED3E03" w14:textId="77777777" w:rsidR="00BF5555" w:rsidRPr="000B2BF0" w:rsidRDefault="00BF5555" w:rsidP="00732B6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2.1.5.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когото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установено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70B423" w14:textId="77777777" w:rsidR="00463ADA" w:rsidRPr="000B2BF0" w:rsidRDefault="00463ADA" w:rsidP="00463ADA">
      <w:pPr>
        <w:tabs>
          <w:tab w:val="left" w:pos="0"/>
        </w:tabs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а)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представил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невярно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съдържание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 който се доказва декларираната липса на основания за отстраняване или декларираното изпълнение на критериите за подбор</w:t>
      </w:r>
      <w:r w:rsidRPr="000B2BF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BB5B4A" w14:textId="77777777" w:rsidR="00463ADA" w:rsidRPr="000B2BF0" w:rsidRDefault="00463ADA" w:rsidP="00463ADA">
      <w:pPr>
        <w:shd w:val="clear" w:color="auto" w:fill="FFFFFF"/>
        <w:tabs>
          <w:tab w:val="left" w:pos="0"/>
        </w:tabs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предоставил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изискваща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информация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свързана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удостоверяване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липсата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основания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отстраняване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изпълнението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критериите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подбор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A9DEAE" w14:textId="77777777" w:rsidR="00463ADA" w:rsidRPr="00463ADA" w:rsidRDefault="00463ADA" w:rsidP="00732B66">
      <w:pPr>
        <w:shd w:val="clear" w:color="auto" w:fill="FFFFFF"/>
        <w:tabs>
          <w:tab w:val="left" w:pos="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2D086E9" w14:textId="77777777" w:rsidR="00BF5555" w:rsidRPr="000B2BF0" w:rsidRDefault="00BF5555" w:rsidP="00BF5555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2.1.6. </w:t>
      </w:r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установено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влязло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сила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наказателно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съдебно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61,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62,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63,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118,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128,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228,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3,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245 и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>. 301 – 305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Кодекса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труда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13,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1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трудовата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миграция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трудовата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мобилност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аналогични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задължения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установени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акт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компетентен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орган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съгласно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законодателството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държавата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която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участникът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установен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D48058" w14:textId="77777777" w:rsidR="00BF5555" w:rsidRPr="000B2BF0" w:rsidRDefault="00BF5555" w:rsidP="00BF5555">
      <w:pPr>
        <w:tabs>
          <w:tab w:val="left" w:pos="0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2.1.7.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когото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налице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конфликт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интереси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който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бъде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отстранен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4C98CA" w14:textId="77777777" w:rsidR="00BF5555" w:rsidRPr="000B2BF0" w:rsidRDefault="00BF5555" w:rsidP="00BF5555">
      <w:pPr>
        <w:shd w:val="clear" w:color="auto" w:fill="FFFFFF"/>
        <w:tabs>
          <w:tab w:val="left" w:pos="993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Участниците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следва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удостоверят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липсата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обстоятелствата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. 54,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. 1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ЗОП с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нарочна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образец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№ 4 и образец № 5</w:t>
      </w: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508E8201" w14:textId="77777777" w:rsidR="00BF5555" w:rsidRPr="000B2BF0" w:rsidRDefault="00BF5555" w:rsidP="00BF5555">
      <w:pPr>
        <w:shd w:val="clear" w:color="auto" w:fill="FFFFFF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Важно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!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Декларацията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липсата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обстоятелствата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. 54,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. 1, т. 1,2 и 7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ЗОП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се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подписва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лицата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които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представляват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членовете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неговите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управителни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надзорни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органи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съгласно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регистъра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в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който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е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вписан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участникът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ако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има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такъв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документите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удостоверяващи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правосубектността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му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Когато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в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състава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тези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органи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участва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юридическо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лице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основанията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се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отнасят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физическите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лица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които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го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представляват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съгласно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регистъра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в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който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е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вписано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юридическото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лице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ако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има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такъв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или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документите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удостоверяващи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правосубектността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му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Когато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се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представлява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повече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едно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лице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декларацията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обстоятелствата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. 54,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ал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. 1, т. 3 - 6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ЗОП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се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подписва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лицето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което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може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самостоятелно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да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го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/>
          <w:sz w:val="24"/>
          <w:szCs w:val="24"/>
        </w:rPr>
        <w:t>представлява</w:t>
      </w:r>
      <w:proofErr w:type="spellEnd"/>
      <w:r w:rsidRPr="000B2BF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61E4DB0" w14:textId="77777777" w:rsidR="00BF5555" w:rsidRPr="000B2BF0" w:rsidRDefault="00BF5555" w:rsidP="00BF5555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основания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отстраняване</w:t>
      </w:r>
      <w:proofErr w:type="spellEnd"/>
    </w:p>
    <w:p w14:paraId="53970CF0" w14:textId="77777777" w:rsidR="00BF5555" w:rsidRPr="000B2BF0" w:rsidRDefault="00BF5555" w:rsidP="00BF555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>2.2.1.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Участници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D82F46" w14:textId="77777777" w:rsidR="00BF5555" w:rsidRPr="000B2BF0" w:rsidRDefault="00BF5555" w:rsidP="00BF555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2.2.2.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който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налице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обстоятелствата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3, т. 8 и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4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икономическите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финансовите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отношения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дружествата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регистрирани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юрисдикции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преференциален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данъчен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режим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контролираните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тях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лица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техните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действителни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собственици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49A7356" w14:textId="77777777" w:rsidR="00BF5555" w:rsidRPr="000B2BF0" w:rsidRDefault="00BF5555" w:rsidP="00BF5555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B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удостоверяване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това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обстоятелство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участникът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представя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b/>
          <w:sz w:val="24"/>
          <w:szCs w:val="24"/>
        </w:rPr>
        <w:t>образец</w:t>
      </w:r>
      <w:proofErr w:type="spellEnd"/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B2BF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образец</w:t>
      </w: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Pr="000B2BF0">
        <w:rPr>
          <w:rFonts w:ascii="Times New Roman" w:eastAsia="Calibri" w:hAnsi="Times New Roman" w:cs="Times New Roman"/>
          <w:b/>
          <w:sz w:val="24"/>
          <w:szCs w:val="24"/>
          <w:lang w:val="bg-BG"/>
        </w:rPr>
        <w:t>9</w:t>
      </w:r>
      <w:r w:rsidRPr="000B2BF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4477B17" w14:textId="77777777" w:rsidR="00BF5555" w:rsidRDefault="00BF5555" w:rsidP="00BF5555">
      <w:pPr>
        <w:pStyle w:val="CommentText"/>
        <w:spacing w:line="360" w:lineRule="auto"/>
        <w:ind w:firstLine="851"/>
        <w:jc w:val="both"/>
        <w:rPr>
          <w:rFonts w:ascii="Calibri" w:eastAsia="Calibri" w:hAnsi="Calibri" w:cs="Times New Roman"/>
          <w:b/>
        </w:rPr>
      </w:pPr>
      <w:r w:rsidRPr="000B2BF0">
        <w:rPr>
          <w:rFonts w:ascii="Times New Roman" w:eastAsia="Calibri" w:hAnsi="Times New Roman" w:cs="Times New Roman"/>
          <w:b/>
          <w:sz w:val="24"/>
          <w:szCs w:val="24"/>
        </w:rPr>
        <w:t xml:space="preserve">2.2.3.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когото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налице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обстоятелствата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. 69 </w:t>
      </w:r>
      <w:proofErr w:type="spellStart"/>
      <w:r w:rsidRPr="000B2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Закона</w:t>
      </w:r>
      <w:proofErr w:type="spellEnd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противодействие</w:t>
      </w:r>
      <w:proofErr w:type="spellEnd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корупцията</w:t>
      </w:r>
      <w:proofErr w:type="spellEnd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отнемане</w:t>
      </w:r>
      <w:proofErr w:type="spellEnd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</w:t>
      </w:r>
      <w:proofErr w:type="spellEnd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незаконно</w:t>
      </w:r>
      <w:proofErr w:type="spellEnd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придобитото</w:t>
      </w:r>
      <w:proofErr w:type="spellEnd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B2B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имущество</w:t>
      </w:r>
      <w:proofErr w:type="spellEnd"/>
      <w:r w:rsidRPr="000B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(ЗПКОНПИ).</w:t>
      </w:r>
      <w:r w:rsidRPr="000B2BF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549FAD3" w14:textId="77777777" w:rsidR="00BF5555" w:rsidRDefault="00BF5555" w:rsidP="00BF5555">
      <w:pPr>
        <w:pStyle w:val="Default"/>
        <w:tabs>
          <w:tab w:val="left" w:pos="993"/>
        </w:tabs>
        <w:spacing w:line="360" w:lineRule="auto"/>
        <w:ind w:firstLine="851"/>
        <w:jc w:val="both"/>
        <w:outlineLvl w:val="2"/>
        <w:rPr>
          <w:b/>
          <w:color w:val="auto"/>
        </w:rPr>
      </w:pPr>
      <w:r w:rsidRPr="000B2A62">
        <w:rPr>
          <w:b/>
          <w:color w:val="auto"/>
        </w:rPr>
        <w:t xml:space="preserve">За удостоверяване на това обстоятелство, участникът представя нарочна декларация по </w:t>
      </w:r>
      <w:r w:rsidRPr="008136D1">
        <w:rPr>
          <w:b/>
          <w:color w:val="auto"/>
        </w:rPr>
        <w:t xml:space="preserve">образец </w:t>
      </w:r>
      <w:r w:rsidRPr="009C1055">
        <w:rPr>
          <w:b/>
          <w:color w:val="auto"/>
        </w:rPr>
        <w:t xml:space="preserve">- </w:t>
      </w:r>
      <w:r>
        <w:rPr>
          <w:b/>
          <w:color w:val="auto"/>
        </w:rPr>
        <w:t>образец</w:t>
      </w:r>
      <w:r w:rsidRPr="009C1055">
        <w:rPr>
          <w:b/>
          <w:color w:val="auto"/>
        </w:rPr>
        <w:t xml:space="preserve"> </w:t>
      </w:r>
      <w:r w:rsidRPr="006C3683">
        <w:rPr>
          <w:b/>
          <w:color w:val="auto"/>
        </w:rPr>
        <w:t xml:space="preserve">№ </w:t>
      </w:r>
      <w:r>
        <w:rPr>
          <w:b/>
          <w:color w:val="auto"/>
        </w:rPr>
        <w:t>10</w:t>
      </w:r>
      <w:r w:rsidRPr="009C1055">
        <w:rPr>
          <w:b/>
          <w:color w:val="auto"/>
        </w:rPr>
        <w:t>.</w:t>
      </w:r>
    </w:p>
    <w:p w14:paraId="02281F7D" w14:textId="77777777" w:rsidR="00BF5555" w:rsidRPr="0045519B" w:rsidRDefault="00BF5555" w:rsidP="00BF5555">
      <w:pPr>
        <w:pStyle w:val="20"/>
        <w:shd w:val="clear" w:color="auto" w:fill="auto"/>
        <w:tabs>
          <w:tab w:val="left" w:pos="851"/>
          <w:tab w:val="left" w:pos="1276"/>
          <w:tab w:val="left" w:pos="1418"/>
        </w:tabs>
        <w:spacing w:line="360" w:lineRule="auto"/>
        <w:ind w:firstLine="851"/>
        <w:jc w:val="both"/>
        <w:rPr>
          <w:b w:val="0"/>
          <w:sz w:val="24"/>
          <w:szCs w:val="24"/>
          <w:lang w:val="bg-BG"/>
        </w:rPr>
      </w:pPr>
      <w:r w:rsidRPr="006754FB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2</w:t>
      </w:r>
      <w:r w:rsidRPr="006754F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4</w:t>
      </w:r>
      <w:r w:rsidRPr="006754FB">
        <w:rPr>
          <w:sz w:val="24"/>
          <w:szCs w:val="24"/>
          <w:lang w:val="ru-RU"/>
        </w:rPr>
        <w:t>.</w:t>
      </w:r>
      <w:r w:rsidRPr="006754FB">
        <w:rPr>
          <w:b w:val="0"/>
          <w:sz w:val="24"/>
          <w:szCs w:val="24"/>
          <w:lang w:val="ru-RU"/>
        </w:rPr>
        <w:t xml:space="preserve"> </w:t>
      </w:r>
      <w:r w:rsidRPr="0045519B">
        <w:rPr>
          <w:b w:val="0"/>
          <w:sz w:val="24"/>
          <w:szCs w:val="24"/>
          <w:lang w:val="bg-BG"/>
        </w:rPr>
        <w:t>Участник, който не отговаря на поставените критерии за подбор или не изпълни друго условие, посочено в обявата за обществена поръчка или в тези указания.</w:t>
      </w:r>
    </w:p>
    <w:p w14:paraId="584C9FAD" w14:textId="77777777" w:rsidR="00BF5555" w:rsidRPr="0045519B" w:rsidRDefault="00BF5555" w:rsidP="00BF5555">
      <w:pPr>
        <w:pStyle w:val="20"/>
        <w:shd w:val="clear" w:color="auto" w:fill="auto"/>
        <w:tabs>
          <w:tab w:val="left" w:pos="1276"/>
        </w:tabs>
        <w:spacing w:line="360" w:lineRule="auto"/>
        <w:ind w:firstLine="851"/>
        <w:jc w:val="both"/>
        <w:rPr>
          <w:b w:val="0"/>
          <w:sz w:val="24"/>
          <w:szCs w:val="24"/>
          <w:lang w:val="bg-BG"/>
        </w:rPr>
      </w:pPr>
      <w:r w:rsidRPr="0045519B">
        <w:rPr>
          <w:sz w:val="24"/>
          <w:szCs w:val="24"/>
          <w:lang w:val="bg-BG"/>
        </w:rPr>
        <w:t>2.2.</w:t>
      </w:r>
      <w:r>
        <w:rPr>
          <w:sz w:val="24"/>
          <w:szCs w:val="24"/>
          <w:lang w:val="bg-BG"/>
        </w:rPr>
        <w:t>5</w:t>
      </w:r>
      <w:r w:rsidRPr="0045519B">
        <w:rPr>
          <w:sz w:val="24"/>
          <w:szCs w:val="24"/>
          <w:lang w:val="bg-BG"/>
        </w:rPr>
        <w:t>.</w:t>
      </w:r>
      <w:r w:rsidRPr="0045519B">
        <w:rPr>
          <w:b w:val="0"/>
          <w:sz w:val="24"/>
          <w:szCs w:val="24"/>
          <w:lang w:val="bg-BG"/>
        </w:rPr>
        <w:t>Участник, който е представил оферта, която не отговаря на</w:t>
      </w:r>
      <w:r w:rsidRPr="00430F59">
        <w:rPr>
          <w:b w:val="0"/>
          <w:sz w:val="24"/>
          <w:szCs w:val="24"/>
          <w:lang w:val="bg-BG"/>
        </w:rPr>
        <w:t xml:space="preserve"> </w:t>
      </w:r>
      <w:r w:rsidRPr="0045519B">
        <w:rPr>
          <w:b w:val="0"/>
          <w:sz w:val="24"/>
          <w:szCs w:val="24"/>
          <w:lang w:val="bg-BG"/>
        </w:rPr>
        <w:t>предварително обявените условия на поръчката;</w:t>
      </w:r>
    </w:p>
    <w:p w14:paraId="0E96A292" w14:textId="77777777" w:rsidR="00E22C97" w:rsidRPr="00475B2C" w:rsidRDefault="00E22C97" w:rsidP="00CB2C14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Критерии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подбор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участниците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3E762AD" w14:textId="77777777" w:rsidR="00E22C97" w:rsidRPr="00475B2C" w:rsidRDefault="00E22C97" w:rsidP="00E22C97">
      <w:pPr>
        <w:spacing w:line="36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_Toc383185075"/>
      <w:bookmarkStart w:id="14" w:name="_Toc383185624"/>
      <w:bookmarkStart w:id="15" w:name="_Toc383788156"/>
      <w:bookmarkStart w:id="16" w:name="_Toc411333419"/>
      <w:r w:rsidRPr="00475B2C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</w:rPr>
        <w:t>Общи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</w:rPr>
        <w:t>условия</w:t>
      </w:r>
      <w:bookmarkStart w:id="17" w:name="_Toc383185076"/>
      <w:bookmarkStart w:id="18" w:name="_Toc383185625"/>
      <w:bookmarkStart w:id="19" w:name="_Toc383788157"/>
      <w:bookmarkStart w:id="20" w:name="_Toc411333420"/>
      <w:bookmarkEnd w:id="13"/>
      <w:bookmarkEnd w:id="14"/>
      <w:bookmarkEnd w:id="15"/>
      <w:bookmarkEnd w:id="16"/>
      <w:proofErr w:type="spellEnd"/>
    </w:p>
    <w:p w14:paraId="1EC16410" w14:textId="77777777" w:rsidR="00E22C97" w:rsidRPr="00475B2C" w:rsidRDefault="00E22C97" w:rsidP="00825B48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При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участие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обединения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които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юридически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лица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съответствието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с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критериите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подбор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доказва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от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обединението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участник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, а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от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всяко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от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лицата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включени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него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, с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изключение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съответна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регистрация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представяне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сертификат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друго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условие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необходимо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изпълнение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поръчката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съгласно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изискванията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lastRenderedPageBreak/>
        <w:t>нормативен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административен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акт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съобразно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разпределението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участието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лицата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при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изпълнение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дейностите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предвидено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договора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създаване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iCs/>
          <w:sz w:val="24"/>
          <w:szCs w:val="24"/>
        </w:rPr>
        <w:t>обединението</w:t>
      </w:r>
      <w:proofErr w:type="spellEnd"/>
      <w:r w:rsidRPr="00475B2C">
        <w:rPr>
          <w:rFonts w:ascii="Times New Roman" w:hAnsi="Times New Roman" w:cs="Times New Roman"/>
          <w:iCs/>
          <w:sz w:val="24"/>
          <w:szCs w:val="24"/>
        </w:rPr>
        <w:t>.</w:t>
      </w:r>
    </w:p>
    <w:p w14:paraId="7C286BC9" w14:textId="77777777" w:rsidR="0079361D" w:rsidRDefault="00E22C97" w:rsidP="00825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ползва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ресурсите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критериите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подбор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основанията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отстраняване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475B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C0424" w14:textId="77777777" w:rsidR="00E22C97" w:rsidRPr="00475B2C" w:rsidRDefault="00E22C97" w:rsidP="00825B4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bookmarkEnd w:id="18"/>
    <w:bookmarkEnd w:id="19"/>
    <w:bookmarkEnd w:id="20"/>
    <w:p w14:paraId="08F7B851" w14:textId="77777777" w:rsidR="00855B1F" w:rsidRPr="004072C3" w:rsidRDefault="00855B1F" w:rsidP="00855B1F">
      <w:pPr>
        <w:ind w:firstLine="567"/>
        <w:jc w:val="both"/>
        <w:outlineLvl w:val="2"/>
        <w:rPr>
          <w:rFonts w:ascii="Times New Roman" w:eastAsia="SimSun" w:hAnsi="Times New Roman"/>
          <w:b/>
          <w:bCs/>
          <w:sz w:val="24"/>
          <w:szCs w:val="24"/>
        </w:rPr>
      </w:pPr>
      <w:r w:rsidRPr="004072C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4072C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072C3">
        <w:rPr>
          <w:rFonts w:ascii="Times New Roman" w:eastAsia="SimSun" w:hAnsi="Times New Roman"/>
          <w:b/>
          <w:bCs/>
          <w:sz w:val="24"/>
          <w:szCs w:val="24"/>
        </w:rPr>
        <w:t>Изисквания</w:t>
      </w:r>
      <w:proofErr w:type="spellEnd"/>
      <w:r w:rsidRPr="004072C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proofErr w:type="spellStart"/>
      <w:r w:rsidRPr="004072C3">
        <w:rPr>
          <w:rFonts w:ascii="Times New Roman" w:eastAsia="SimSun" w:hAnsi="Times New Roman"/>
          <w:b/>
          <w:bCs/>
          <w:sz w:val="24"/>
          <w:szCs w:val="24"/>
        </w:rPr>
        <w:t>относно</w:t>
      </w:r>
      <w:proofErr w:type="spellEnd"/>
      <w:r w:rsidRPr="004072C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proofErr w:type="spellStart"/>
      <w:r w:rsidRPr="004072C3">
        <w:rPr>
          <w:rFonts w:ascii="Times New Roman" w:eastAsia="SimSun" w:hAnsi="Times New Roman"/>
          <w:b/>
          <w:bCs/>
          <w:sz w:val="24"/>
          <w:szCs w:val="24"/>
        </w:rPr>
        <w:t>годността</w:t>
      </w:r>
      <w:proofErr w:type="spellEnd"/>
      <w:r w:rsidRPr="004072C3">
        <w:rPr>
          <w:rFonts w:ascii="Times New Roman" w:eastAsia="SimSun" w:hAnsi="Times New Roman"/>
          <w:b/>
          <w:bCs/>
          <w:sz w:val="24"/>
          <w:szCs w:val="24"/>
        </w:rPr>
        <w:t xml:space="preserve"> (</w:t>
      </w:r>
      <w:proofErr w:type="spellStart"/>
      <w:r w:rsidRPr="004072C3">
        <w:rPr>
          <w:rFonts w:ascii="Times New Roman" w:eastAsia="SimSun" w:hAnsi="Times New Roman"/>
          <w:b/>
          <w:bCs/>
          <w:sz w:val="24"/>
          <w:szCs w:val="24"/>
        </w:rPr>
        <w:t>правоспособността</w:t>
      </w:r>
      <w:proofErr w:type="spellEnd"/>
      <w:r w:rsidRPr="004072C3">
        <w:rPr>
          <w:rFonts w:ascii="Times New Roman" w:eastAsia="SimSun" w:hAnsi="Times New Roman"/>
          <w:b/>
          <w:bCs/>
          <w:sz w:val="24"/>
          <w:szCs w:val="24"/>
        </w:rPr>
        <w:t xml:space="preserve">) </w:t>
      </w:r>
      <w:proofErr w:type="spellStart"/>
      <w:r w:rsidRPr="004072C3">
        <w:rPr>
          <w:rFonts w:ascii="Times New Roman" w:eastAsia="SimSun" w:hAnsi="Times New Roman"/>
          <w:b/>
          <w:bCs/>
          <w:sz w:val="24"/>
          <w:szCs w:val="24"/>
        </w:rPr>
        <w:t>за</w:t>
      </w:r>
      <w:proofErr w:type="spellEnd"/>
      <w:r w:rsidRPr="004072C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proofErr w:type="spellStart"/>
      <w:r w:rsidRPr="004072C3">
        <w:rPr>
          <w:rFonts w:ascii="Times New Roman" w:eastAsia="SimSun" w:hAnsi="Times New Roman"/>
          <w:b/>
          <w:bCs/>
          <w:sz w:val="24"/>
          <w:szCs w:val="24"/>
        </w:rPr>
        <w:t>упражняване</w:t>
      </w:r>
      <w:proofErr w:type="spellEnd"/>
      <w:r w:rsidRPr="004072C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proofErr w:type="spellStart"/>
      <w:r w:rsidRPr="004072C3">
        <w:rPr>
          <w:rFonts w:ascii="Times New Roman" w:eastAsia="SimSun" w:hAnsi="Times New Roman"/>
          <w:b/>
          <w:bCs/>
          <w:sz w:val="24"/>
          <w:szCs w:val="24"/>
        </w:rPr>
        <w:t>на</w:t>
      </w:r>
      <w:proofErr w:type="spellEnd"/>
      <w:r w:rsidRPr="004072C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proofErr w:type="spellStart"/>
      <w:r w:rsidRPr="004072C3">
        <w:rPr>
          <w:rFonts w:ascii="Times New Roman" w:eastAsia="SimSun" w:hAnsi="Times New Roman"/>
          <w:b/>
          <w:bCs/>
          <w:sz w:val="24"/>
          <w:szCs w:val="24"/>
        </w:rPr>
        <w:t>професионална</w:t>
      </w:r>
      <w:proofErr w:type="spellEnd"/>
      <w:r w:rsidRPr="004072C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proofErr w:type="spellStart"/>
      <w:r w:rsidRPr="004072C3">
        <w:rPr>
          <w:rFonts w:ascii="Times New Roman" w:eastAsia="SimSun" w:hAnsi="Times New Roman"/>
          <w:b/>
          <w:bCs/>
          <w:sz w:val="24"/>
          <w:szCs w:val="24"/>
        </w:rPr>
        <w:t>дейност</w:t>
      </w:r>
      <w:proofErr w:type="spellEnd"/>
    </w:p>
    <w:p w14:paraId="2266A9BC" w14:textId="77777777" w:rsidR="00855B1F" w:rsidRDefault="00855B1F" w:rsidP="00855B1F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917930">
        <w:rPr>
          <w:rFonts w:ascii="Times New Roman" w:hAnsi="Times New Roman"/>
          <w:sz w:val="24"/>
          <w:szCs w:val="24"/>
        </w:rPr>
        <w:t>Възложителят</w:t>
      </w:r>
      <w:proofErr w:type="spellEnd"/>
      <w:r w:rsidRPr="0091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sz w:val="24"/>
          <w:szCs w:val="24"/>
        </w:rPr>
        <w:t>не</w:t>
      </w:r>
      <w:proofErr w:type="spellEnd"/>
      <w:r w:rsidRPr="0091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sz w:val="24"/>
          <w:szCs w:val="24"/>
        </w:rPr>
        <w:t>поставя</w:t>
      </w:r>
      <w:proofErr w:type="spellEnd"/>
      <w:r w:rsidRPr="0091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917930">
        <w:rPr>
          <w:rFonts w:ascii="Times New Roman" w:hAnsi="Times New Roman"/>
          <w:sz w:val="24"/>
          <w:szCs w:val="24"/>
        </w:rPr>
        <w:t xml:space="preserve">. </w:t>
      </w:r>
    </w:p>
    <w:p w14:paraId="578A4E83" w14:textId="77777777" w:rsidR="00855B1F" w:rsidRPr="00917930" w:rsidRDefault="00855B1F" w:rsidP="00855B1F">
      <w:pPr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A5E7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2A5E72">
        <w:rPr>
          <w:rFonts w:ascii="Times New Roman" w:hAnsi="Times New Roman"/>
          <w:b/>
          <w:sz w:val="24"/>
          <w:szCs w:val="24"/>
        </w:rPr>
        <w:t>.</w:t>
      </w:r>
      <w:r w:rsidRPr="0091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b/>
          <w:sz w:val="24"/>
          <w:szCs w:val="24"/>
        </w:rPr>
        <w:t>Икономическо</w:t>
      </w:r>
      <w:proofErr w:type="spellEnd"/>
      <w:r w:rsidRPr="0091793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17930">
        <w:rPr>
          <w:rFonts w:ascii="Times New Roman" w:hAnsi="Times New Roman"/>
          <w:b/>
          <w:sz w:val="24"/>
          <w:szCs w:val="24"/>
        </w:rPr>
        <w:t>финансово</w:t>
      </w:r>
      <w:proofErr w:type="spellEnd"/>
      <w:r w:rsidRPr="00917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b/>
          <w:sz w:val="24"/>
          <w:szCs w:val="24"/>
        </w:rPr>
        <w:t>състояние</w:t>
      </w:r>
      <w:proofErr w:type="spellEnd"/>
      <w:r w:rsidRPr="00917930">
        <w:rPr>
          <w:rFonts w:ascii="Times New Roman" w:hAnsi="Times New Roman"/>
          <w:b/>
          <w:sz w:val="24"/>
          <w:szCs w:val="24"/>
        </w:rPr>
        <w:t xml:space="preserve"> </w:t>
      </w:r>
    </w:p>
    <w:p w14:paraId="6FF2E0C9" w14:textId="77777777" w:rsidR="00855B1F" w:rsidRPr="00917930" w:rsidRDefault="00855B1F" w:rsidP="00855B1F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917930">
        <w:rPr>
          <w:rFonts w:ascii="Times New Roman" w:hAnsi="Times New Roman"/>
          <w:sz w:val="24"/>
          <w:szCs w:val="24"/>
        </w:rPr>
        <w:t>Възложителят</w:t>
      </w:r>
      <w:proofErr w:type="spellEnd"/>
      <w:r w:rsidRPr="0091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sz w:val="24"/>
          <w:szCs w:val="24"/>
        </w:rPr>
        <w:t>не</w:t>
      </w:r>
      <w:proofErr w:type="spellEnd"/>
      <w:r w:rsidRPr="0091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sz w:val="24"/>
          <w:szCs w:val="24"/>
        </w:rPr>
        <w:t>поставя</w:t>
      </w:r>
      <w:proofErr w:type="spellEnd"/>
      <w:r w:rsidRPr="0091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917930">
        <w:rPr>
          <w:rFonts w:ascii="Times New Roman" w:hAnsi="Times New Roman"/>
          <w:sz w:val="24"/>
          <w:szCs w:val="24"/>
        </w:rPr>
        <w:t>.</w:t>
      </w:r>
    </w:p>
    <w:p w14:paraId="53A6801F" w14:textId="77777777" w:rsidR="00855B1F" w:rsidRDefault="00855B1F" w:rsidP="00855B1F">
      <w:pPr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bg-BG"/>
        </w:rPr>
      </w:pPr>
      <w:r w:rsidRPr="002B082B">
        <w:rPr>
          <w:rFonts w:ascii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hAnsi="Times New Roman"/>
          <w:b/>
          <w:sz w:val="24"/>
          <w:szCs w:val="24"/>
          <w:lang w:eastAsia="bg-BG"/>
        </w:rPr>
        <w:t>4</w:t>
      </w:r>
      <w:r w:rsidRPr="002B082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Технически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професионални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способности</w:t>
      </w:r>
      <w:proofErr w:type="spellEnd"/>
    </w:p>
    <w:p w14:paraId="358DFDE7" w14:textId="77777777" w:rsidR="001941D3" w:rsidRPr="00917930" w:rsidRDefault="001941D3" w:rsidP="001941D3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917930">
        <w:rPr>
          <w:rFonts w:ascii="Times New Roman" w:hAnsi="Times New Roman"/>
          <w:sz w:val="24"/>
          <w:szCs w:val="24"/>
        </w:rPr>
        <w:t>Възложителят</w:t>
      </w:r>
      <w:proofErr w:type="spellEnd"/>
      <w:r w:rsidRPr="0091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sz w:val="24"/>
          <w:szCs w:val="24"/>
        </w:rPr>
        <w:t>не</w:t>
      </w:r>
      <w:proofErr w:type="spellEnd"/>
      <w:r w:rsidRPr="0091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sz w:val="24"/>
          <w:szCs w:val="24"/>
        </w:rPr>
        <w:t>поставя</w:t>
      </w:r>
      <w:proofErr w:type="spellEnd"/>
      <w:r w:rsidRPr="00917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930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917930">
        <w:rPr>
          <w:rFonts w:ascii="Times New Roman" w:hAnsi="Times New Roman"/>
          <w:sz w:val="24"/>
          <w:szCs w:val="24"/>
        </w:rPr>
        <w:t>.</w:t>
      </w:r>
    </w:p>
    <w:p w14:paraId="23525C30" w14:textId="77777777" w:rsidR="00CB3D3B" w:rsidRDefault="00CB3D3B" w:rsidP="008F276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9A76C0A" w14:textId="77777777" w:rsidR="00E22C97" w:rsidRPr="00475B2C" w:rsidRDefault="00E22C97" w:rsidP="00E22C97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475B2C">
        <w:rPr>
          <w:szCs w:val="24"/>
          <w:lang w:val="ru-RU"/>
        </w:rPr>
        <w:t>ІІІ. ИЗИСКВАНИЯ КЪМ ОФЕРТИТЕ И НЕОБХОДИМИТЕ ДОКУМЕНТИ</w:t>
      </w:r>
    </w:p>
    <w:p w14:paraId="16E883DE" w14:textId="77777777" w:rsidR="00E22C97" w:rsidRPr="00475B2C" w:rsidRDefault="00E22C97" w:rsidP="00E22C97">
      <w:pPr>
        <w:pStyle w:val="BodyTextIndent3"/>
        <w:tabs>
          <w:tab w:val="left" w:pos="851"/>
        </w:tabs>
        <w:spacing w:after="0"/>
        <w:ind w:left="0"/>
        <w:jc w:val="both"/>
        <w:rPr>
          <w:b/>
          <w:bCs/>
          <w:iCs/>
          <w:sz w:val="24"/>
          <w:szCs w:val="24"/>
          <w:u w:val="single"/>
        </w:rPr>
      </w:pPr>
    </w:p>
    <w:p w14:paraId="71179305" w14:textId="77777777" w:rsidR="00423BD6" w:rsidRPr="00144018" w:rsidRDefault="00423BD6" w:rsidP="00423BD6">
      <w:pPr>
        <w:pStyle w:val="BodyTextIndent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>Изисквания</w:t>
      </w:r>
      <w:proofErr w:type="spellEnd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proofErr w:type="spellEnd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>оформяне</w:t>
      </w:r>
      <w:proofErr w:type="spellEnd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>представяне</w:t>
      </w:r>
      <w:proofErr w:type="spellEnd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4018">
        <w:rPr>
          <w:rFonts w:ascii="Times New Roman" w:hAnsi="Times New Roman" w:cs="Times New Roman"/>
          <w:b/>
          <w:sz w:val="24"/>
          <w:szCs w:val="24"/>
          <w:u w:val="single"/>
        </w:rPr>
        <w:t>офертите</w:t>
      </w:r>
      <w:proofErr w:type="spellEnd"/>
      <w:r w:rsidRPr="0014401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30700993" w14:textId="77777777" w:rsidR="00423BD6" w:rsidRPr="00475B2C" w:rsidRDefault="00423BD6" w:rsidP="00D462D6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_Toc383185080"/>
      <w:bookmarkStart w:id="22" w:name="_Toc383185628"/>
      <w:bookmarkStart w:id="23" w:name="_Toc383788160"/>
      <w:bookmarkStart w:id="24" w:name="_Toc411333424"/>
      <w:r w:rsidRPr="00475B2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</w:rPr>
        <w:t>Подготовка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B2C">
        <w:rPr>
          <w:rFonts w:ascii="Times New Roman" w:hAnsi="Times New Roman" w:cs="Times New Roman"/>
          <w:b/>
          <w:sz w:val="24"/>
          <w:szCs w:val="24"/>
        </w:rPr>
        <w:t>офертата</w:t>
      </w:r>
      <w:proofErr w:type="spellEnd"/>
      <w:r w:rsidRPr="00475B2C">
        <w:rPr>
          <w:rFonts w:ascii="Times New Roman" w:hAnsi="Times New Roman" w:cs="Times New Roman"/>
          <w:b/>
          <w:sz w:val="24"/>
          <w:szCs w:val="24"/>
        </w:rPr>
        <w:t>:</w:t>
      </w:r>
      <w:bookmarkEnd w:id="21"/>
      <w:bookmarkEnd w:id="22"/>
      <w:bookmarkEnd w:id="23"/>
      <w:bookmarkEnd w:id="24"/>
    </w:p>
    <w:p w14:paraId="552C0F76" w14:textId="77777777" w:rsidR="00405D9C" w:rsidRPr="00405D9C" w:rsidRDefault="00405D9C" w:rsidP="00D462D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9C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проучат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всички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указания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условия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дадени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документацията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5A1183" w14:textId="77777777" w:rsidR="00405D9C" w:rsidRPr="00405D9C" w:rsidRDefault="00405D9C" w:rsidP="00D462D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9C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изготвяне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офертата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всеки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придържа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точно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към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обявените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възложителя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условия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5E9ACB" w14:textId="77777777" w:rsidR="00405D9C" w:rsidRPr="00405D9C" w:rsidRDefault="00405D9C" w:rsidP="00D462D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9C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Отговорността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правилното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разучаване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документацията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носи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единствено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652D2D" w14:textId="77777777" w:rsidR="00405D9C" w:rsidRPr="00405D9C" w:rsidRDefault="00405D9C" w:rsidP="00D462D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9C">
        <w:rPr>
          <w:rFonts w:ascii="Times New Roman" w:eastAsia="Calibri" w:hAnsi="Times New Roman" w:cs="Times New Roman"/>
          <w:b/>
          <w:sz w:val="24"/>
          <w:szCs w:val="24"/>
        </w:rPr>
        <w:t>1.4.</w:t>
      </w:r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Представянето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оферта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задължава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участника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напълно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всички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изисквания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условия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посочени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тази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документация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спазване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ЗОП.</w:t>
      </w:r>
    </w:p>
    <w:p w14:paraId="4482B924" w14:textId="77777777" w:rsidR="00405D9C" w:rsidRPr="00405D9C" w:rsidRDefault="00405D9C" w:rsidP="00D462D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9C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изтичането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срока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подаване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офертите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всеки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685FDE">
        <w:rPr>
          <w:rFonts w:ascii="Times New Roman" w:hAnsi="Times New Roman" w:cs="Times New Roman"/>
          <w:sz w:val="24"/>
          <w:szCs w:val="24"/>
          <w:lang w:val="bg-BG"/>
        </w:rPr>
        <w:t xml:space="preserve">поръчката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промени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допълни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оттегли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офертата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0570D8" w14:textId="77777777" w:rsidR="00405D9C" w:rsidRPr="00405D9C" w:rsidRDefault="00405D9C" w:rsidP="00D462D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9C">
        <w:rPr>
          <w:rFonts w:ascii="Times New Roman" w:eastAsia="Calibri" w:hAnsi="Times New Roman" w:cs="Times New Roman"/>
          <w:b/>
          <w:sz w:val="24"/>
          <w:szCs w:val="24"/>
        </w:rPr>
        <w:t>1.6.</w:t>
      </w:r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Всеки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процедурата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право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представи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само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една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оферта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C703BA" w14:textId="77777777" w:rsidR="00405D9C" w:rsidRPr="00405D9C" w:rsidRDefault="00405D9C" w:rsidP="00D462D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9C">
        <w:rPr>
          <w:rFonts w:ascii="Times New Roman" w:eastAsia="Calibri" w:hAnsi="Times New Roman" w:cs="Times New Roman"/>
          <w:b/>
          <w:sz w:val="24"/>
          <w:szCs w:val="24"/>
        </w:rPr>
        <w:t>1.7.</w:t>
      </w:r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което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участва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обединение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дало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съгласие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бъде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подизпълнител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друг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подава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самостоятелна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оферта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E70109" w14:textId="77777777" w:rsidR="00405D9C" w:rsidRPr="00405D9C" w:rsidRDefault="00405D9C" w:rsidP="00D462D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1.8.</w:t>
      </w:r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Офертата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предлага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във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варианти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1FA9E2" w14:textId="77777777" w:rsidR="00405D9C" w:rsidRPr="00405D9C" w:rsidRDefault="00405D9C" w:rsidP="00D462D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9C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Представените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образци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документацията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условията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описани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тях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задължителни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Офертите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бъдат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напълно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съобразени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тези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образци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C5275C" w14:textId="77777777" w:rsidR="00405D9C" w:rsidRPr="00405D9C" w:rsidRDefault="00405D9C" w:rsidP="00D462D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9C">
        <w:rPr>
          <w:rFonts w:ascii="Times New Roman" w:eastAsia="Calibri" w:hAnsi="Times New Roman" w:cs="Times New Roman"/>
          <w:b/>
          <w:sz w:val="24"/>
          <w:szCs w:val="24"/>
        </w:rPr>
        <w:t>1.10.</w:t>
      </w:r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Офертата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подписва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лицето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представляващо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участника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надлежно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упълномощено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офертата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прилага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пълномощното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представляващия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D9C">
        <w:rPr>
          <w:rFonts w:ascii="Times New Roman" w:eastAsia="Calibri" w:hAnsi="Times New Roman" w:cs="Times New Roman"/>
          <w:sz w:val="24"/>
          <w:szCs w:val="24"/>
        </w:rPr>
        <w:t>дружеството</w:t>
      </w:r>
      <w:proofErr w:type="spellEnd"/>
      <w:r w:rsidRPr="00405D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83A940" w14:textId="77777777" w:rsidR="00685FDE" w:rsidRDefault="00685FDE" w:rsidP="00405D9C">
      <w:pPr>
        <w:ind w:firstLine="540"/>
        <w:jc w:val="both"/>
        <w:outlineLvl w:val="2"/>
        <w:rPr>
          <w:b/>
          <w:szCs w:val="24"/>
          <w:lang w:val="bg-BG"/>
        </w:rPr>
      </w:pPr>
    </w:p>
    <w:p w14:paraId="2400B1E7" w14:textId="77777777" w:rsidR="00405D9C" w:rsidRPr="00C3013F" w:rsidRDefault="00405D9C" w:rsidP="00405D9C">
      <w:pPr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Изисквания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към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съдържанието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офертата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49B5ABFE" w14:textId="77777777" w:rsidR="00C3013F" w:rsidRPr="00C3013F" w:rsidRDefault="00C3013F" w:rsidP="00C3013F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български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език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запечатана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непрозрачна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опаковка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упълномощен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него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лично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чрез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пощенска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друга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куриерска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препоръчана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пратка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обратна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разписка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посочен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възложителя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599412E4" w14:textId="77777777" w:rsidR="00C3013F" w:rsidRPr="00C3013F" w:rsidRDefault="00C3013F" w:rsidP="00C3013F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Върху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опаковката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участникът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посочва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A58E4B" w14:textId="77777777" w:rsidR="00C3013F" w:rsidRPr="00C3013F" w:rsidRDefault="00C3013F" w:rsidP="00C3013F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наименованието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включително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обединението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когато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приложимо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50A871" w14:textId="77777777" w:rsidR="00C3013F" w:rsidRPr="00C3013F" w:rsidRDefault="00C3013F" w:rsidP="00C3013F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кореспонденция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възможност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факс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електронен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5ABEAE" w14:textId="77777777" w:rsidR="00C3013F" w:rsidRPr="00C3013F" w:rsidRDefault="00C3013F" w:rsidP="00C3013F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наименованието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поръчката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520BED" w14:textId="77777777" w:rsidR="00C3013F" w:rsidRPr="00C3013F" w:rsidRDefault="00C3013F" w:rsidP="00C3013F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Опаковката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включва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документите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посочени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т. 3 „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Съдържание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13F">
        <w:rPr>
          <w:rFonts w:ascii="Times New Roman" w:eastAsia="Calibri" w:hAnsi="Times New Roman" w:cs="Times New Roman"/>
          <w:sz w:val="24"/>
          <w:szCs w:val="24"/>
        </w:rPr>
        <w:t>офертата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“ и</w:t>
      </w:r>
      <w:proofErr w:type="gram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опис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представените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документи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A06075" w14:textId="77777777" w:rsidR="00C3013F" w:rsidRPr="00C3013F" w:rsidRDefault="00C3013F" w:rsidP="00C301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установи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липса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непълнота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несъответствие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информацията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изискванията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към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личното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състояние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критериите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подбор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посочени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настоящите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указания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бъде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отстранен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процедурата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възлагане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поръчката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A14EC8" w14:textId="77777777" w:rsidR="00C3013F" w:rsidRPr="00C3013F" w:rsidRDefault="00C3013F" w:rsidP="00C301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Всички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документи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B58263F" w14:textId="77777777" w:rsidR="00C3013F" w:rsidRPr="00C3013F" w:rsidRDefault="00C3013F" w:rsidP="00C3013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подписани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заверени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когато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копия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)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гриф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Вярно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оригинала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”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подпис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освен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документите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посочени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конкретни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изискванията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вида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заверката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C025B0" w14:textId="77777777" w:rsidR="00C3013F" w:rsidRPr="00C3013F" w:rsidRDefault="00C3013F" w:rsidP="00C3013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документите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данните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подписват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само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представителни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функции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съгласно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търговската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регистрация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упълномощени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това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lastRenderedPageBreak/>
        <w:t>лица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Във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втория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случай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изисква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нотариално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заверено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пълномощно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изпълнението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такива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функции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72B2DE" w14:textId="77777777" w:rsidR="00C3013F" w:rsidRPr="00C3013F" w:rsidRDefault="00C3013F" w:rsidP="00C3013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предложението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допускат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никакви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вписвания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редовете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изтривания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корекции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44D7FF" w14:textId="77777777" w:rsidR="00C3013F" w:rsidRPr="00C3013F" w:rsidRDefault="00C3013F" w:rsidP="00C3013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</w:rPr>
        <w:t>Важно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подаването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счита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съгласяват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всички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условия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възложителя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определения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него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срок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валидност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проекта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1F3A50" w14:textId="77777777" w:rsidR="00405D9C" w:rsidRPr="00C3013F" w:rsidRDefault="00405D9C" w:rsidP="00C3013F">
      <w:pPr>
        <w:tabs>
          <w:tab w:val="left" w:pos="548"/>
        </w:tabs>
        <w:spacing w:after="0" w:line="36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Съдържание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офертата</w:t>
      </w:r>
      <w:proofErr w:type="spellEnd"/>
    </w:p>
    <w:p w14:paraId="750CDF75" w14:textId="77777777" w:rsidR="00C3013F" w:rsidRPr="00C3013F" w:rsidRDefault="00C3013F" w:rsidP="00C3013F">
      <w:pPr>
        <w:tabs>
          <w:tab w:val="left" w:pos="548"/>
        </w:tabs>
        <w:spacing w:after="0" w:line="36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Всяка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съдържа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9E587E3" w14:textId="77777777" w:rsidR="00C3013F" w:rsidRPr="00C3013F" w:rsidRDefault="00C3013F" w:rsidP="00C3013F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Опис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представените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съдържащи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офертата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Образец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№ 1;</w:t>
      </w:r>
    </w:p>
    <w:p w14:paraId="459AD705" w14:textId="77777777" w:rsidR="00C3013F" w:rsidRPr="00C3013F" w:rsidRDefault="00C3013F" w:rsidP="00C3013F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Представяне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Образец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№ 2;</w:t>
      </w:r>
    </w:p>
    <w:p w14:paraId="6037C690" w14:textId="77777777" w:rsidR="00C3013F" w:rsidRPr="00C3013F" w:rsidRDefault="00C3013F" w:rsidP="00C3013F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Образец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№ 3;</w:t>
      </w:r>
    </w:p>
    <w:p w14:paraId="56C963CB" w14:textId="77777777" w:rsidR="00C3013F" w:rsidRPr="00C3013F" w:rsidRDefault="00C3013F" w:rsidP="00C3013F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Декларация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обстоятелствата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54,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ал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1, т. 1, 2 и 7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ЗОП –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Образец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№ 4; </w:t>
      </w:r>
    </w:p>
    <w:p w14:paraId="070648A7" w14:textId="77777777" w:rsidR="00C3013F" w:rsidRPr="00C3013F" w:rsidRDefault="00C3013F" w:rsidP="00C3013F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Декларация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обстоятелствата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54,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ал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1, т. 3-6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ЗОП –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Образец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№ 5;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14:paraId="171DE358" w14:textId="77777777" w:rsidR="00C3013F" w:rsidRPr="00C3013F" w:rsidRDefault="00C3013F" w:rsidP="00C3013F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Декларация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съгласие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като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подизпълнител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Образец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№ 6;</w:t>
      </w:r>
    </w:p>
    <w:p w14:paraId="70A7750B" w14:textId="77777777" w:rsidR="00C3013F" w:rsidRPr="00C3013F" w:rsidRDefault="00C3013F" w:rsidP="00C3013F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Декларация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съгласие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като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трето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лице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Образец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№ 7;</w:t>
      </w:r>
    </w:p>
    <w:p w14:paraId="63420B2C" w14:textId="77777777" w:rsidR="00C3013F" w:rsidRPr="00C3013F" w:rsidRDefault="00C3013F" w:rsidP="00C3013F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Декларация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101,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ал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11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Закона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обществените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поръчки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Образец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№ 8;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14:paraId="77B391A4" w14:textId="77777777" w:rsidR="00C3013F" w:rsidRPr="00C3013F" w:rsidRDefault="00C3013F" w:rsidP="00C3013F">
      <w:pPr>
        <w:pStyle w:val="ListParagraph"/>
        <w:numPr>
          <w:ilvl w:val="0"/>
          <w:numId w:val="33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Декларация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3, т. </w:t>
      </w:r>
      <w:proofErr w:type="gram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8  и</w:t>
      </w:r>
      <w:proofErr w:type="gram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4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Закона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икономическите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финансовите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отношения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дружествата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регистрирани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юрисдикции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преференциален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данъчен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режим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контролираните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тях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лица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техните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действителни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собственици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Образец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№ 9;</w:t>
      </w:r>
    </w:p>
    <w:p w14:paraId="3EE727AE" w14:textId="77777777" w:rsidR="00C3013F" w:rsidRPr="000129DB" w:rsidRDefault="00C3013F" w:rsidP="00C3013F">
      <w:pPr>
        <w:pStyle w:val="ListParagraph"/>
        <w:numPr>
          <w:ilvl w:val="0"/>
          <w:numId w:val="33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sz w:val="24"/>
          <w:szCs w:val="24"/>
        </w:rPr>
        <w:t>Декларация</w:t>
      </w:r>
      <w:proofErr w:type="spellEnd"/>
      <w:r w:rsidRPr="00012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12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0129DB">
        <w:rPr>
          <w:rFonts w:ascii="Times New Roman" w:eastAsia="Calibri" w:hAnsi="Times New Roman" w:cs="Times New Roman"/>
          <w:sz w:val="24"/>
          <w:szCs w:val="24"/>
        </w:rPr>
        <w:t xml:space="preserve">. 69 </w:t>
      </w:r>
      <w:proofErr w:type="spellStart"/>
      <w:r w:rsidRPr="000129DB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12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Закона</w:t>
      </w:r>
      <w:proofErr w:type="spellEnd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противодействие</w:t>
      </w:r>
      <w:proofErr w:type="spellEnd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</w:t>
      </w:r>
      <w:proofErr w:type="spellEnd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корупцията</w:t>
      </w:r>
      <w:proofErr w:type="spellEnd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отнемане</w:t>
      </w:r>
      <w:proofErr w:type="spellEnd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</w:t>
      </w:r>
      <w:proofErr w:type="spellEnd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незаконно</w:t>
      </w:r>
      <w:proofErr w:type="spellEnd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придобитото</w:t>
      </w:r>
      <w:proofErr w:type="spellEnd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129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имущество</w:t>
      </w:r>
      <w:proofErr w:type="spellEnd"/>
      <w:r w:rsidRPr="0001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(ЗПКОНПИ)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129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Образец</w:t>
      </w:r>
      <w:proofErr w:type="spellEnd"/>
      <w:r w:rsidRPr="000129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10;</w:t>
      </w:r>
    </w:p>
    <w:p w14:paraId="44EA15A7" w14:textId="77777777" w:rsidR="00863B5C" w:rsidRPr="00863B5C" w:rsidRDefault="00863B5C" w:rsidP="00863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863B5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11. Техническо предложение съдържащо: </w:t>
      </w:r>
    </w:p>
    <w:p w14:paraId="634D8088" w14:textId="77777777" w:rsidR="00863B5C" w:rsidRPr="00863B5C" w:rsidRDefault="00863B5C" w:rsidP="00863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863B5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Предложение за изпълнение на поръчката, </w:t>
      </w:r>
      <w:r w:rsidRPr="00863B5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съответствие с техническите спецификации и изискванията на възложителя - попълва се </w:t>
      </w:r>
      <w:r w:rsidRPr="00863B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Образец № 11;</w:t>
      </w:r>
    </w:p>
    <w:p w14:paraId="2F48CB95" w14:textId="77777777" w:rsidR="00863B5C" w:rsidRPr="00863B5C" w:rsidRDefault="00863B5C" w:rsidP="00863B5C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bg-BG" w:eastAsia="bg-BG"/>
        </w:rPr>
      </w:pP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Предложението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за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изпълнение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трябва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да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съдържа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най-малко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следната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информация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: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Ключов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екип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и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организация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работа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ключовия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екип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,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разпределянето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отговорностите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и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дейностите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между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членовете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ключовия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екип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,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начини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за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осъществяване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комуникацията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с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Възложителя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,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координация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и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съгласуване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дейностите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,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които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са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необходими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за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качествено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и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срочно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изпълнение</w:t>
      </w:r>
      <w:proofErr w:type="spellEnd"/>
      <w:r w:rsidRPr="00863B5C">
        <w:rPr>
          <w:rFonts w:ascii="Times New Roman" w:eastAsia="Times New Roman" w:hAnsi="Times New Roman" w:cs="Times New Roman"/>
          <w:spacing w:val="4"/>
          <w:sz w:val="24"/>
          <w:szCs w:val="24"/>
          <w:lang w:val="bg-BG" w:eastAsia="bg-BG"/>
        </w:rPr>
        <w:t>.</w:t>
      </w:r>
    </w:p>
    <w:p w14:paraId="16B6D55E" w14:textId="77777777" w:rsidR="00863B5C" w:rsidRPr="00863B5C" w:rsidRDefault="00863B5C" w:rsidP="00863B5C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</w:pP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При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изготвяне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предложението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си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за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изпълнение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поръчката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всеки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участник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следва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да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се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ръководи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от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всички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изисквания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документацията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.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Предложението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за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изпълнение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поръчката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следва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да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е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съобразено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с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насоките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,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дадени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в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Указанията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за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подготовка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офертите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и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Техническата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спецификация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.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Ако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участник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представи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Предложение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за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изпълнение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поръчката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или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представеното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от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него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предложение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и/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или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приложенията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към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него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съответстват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изискванията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Възложителя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,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той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lastRenderedPageBreak/>
        <w:t>ще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бъде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отстранен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от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участие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в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процедурата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.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Когато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Предложението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за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изпълнение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поръчката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съответства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на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Ценовото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предложение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,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участникът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се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 xml:space="preserve"> </w:t>
      </w:r>
      <w:proofErr w:type="spellStart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отстранява</w:t>
      </w:r>
      <w:proofErr w:type="spellEnd"/>
      <w:r w:rsidRPr="00863B5C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bg-BG"/>
        </w:rPr>
        <w:t>.</w:t>
      </w:r>
    </w:p>
    <w:p w14:paraId="7F244080" w14:textId="77777777" w:rsidR="00C3013F" w:rsidRPr="00863B5C" w:rsidRDefault="00863B5C" w:rsidP="00863B5C">
      <w:pPr>
        <w:tabs>
          <w:tab w:val="left" w:pos="567"/>
          <w:tab w:val="left" w:pos="851"/>
          <w:tab w:val="left" w:pos="993"/>
        </w:tabs>
        <w:spacing w:after="0" w:line="360" w:lineRule="auto"/>
        <w:ind w:left="71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63B5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12.</w:t>
      </w:r>
      <w:r w:rsidR="00C3013F" w:rsidRPr="00863B5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013F" w:rsidRPr="00863B5C">
        <w:rPr>
          <w:rFonts w:ascii="Times New Roman" w:eastAsia="Calibri" w:hAnsi="Times New Roman" w:cs="Times New Roman"/>
          <w:sz w:val="24"/>
          <w:szCs w:val="24"/>
          <w:lang w:eastAsia="bg-BG"/>
        </w:rPr>
        <w:t>Ценово</w:t>
      </w:r>
      <w:proofErr w:type="spellEnd"/>
      <w:r w:rsidR="00C3013F" w:rsidRPr="00863B5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013F" w:rsidRPr="00863B5C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="00C3013F" w:rsidRPr="00863B5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="00C3013F" w:rsidRPr="00863B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Образец</w:t>
      </w:r>
      <w:proofErr w:type="spellEnd"/>
      <w:r w:rsidR="00C3013F" w:rsidRPr="00863B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№ 1</w:t>
      </w:r>
      <w:r w:rsidR="000030F7" w:rsidRPr="00863B5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</w:t>
      </w:r>
      <w:r w:rsidR="00C3013F" w:rsidRPr="00863B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; </w:t>
      </w:r>
    </w:p>
    <w:p w14:paraId="2CCB6809" w14:textId="77777777" w:rsidR="00C3013F" w:rsidRPr="00C3013F" w:rsidRDefault="00C3013F" w:rsidP="00C3013F">
      <w:pPr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bookmarkStart w:id="25" w:name="_Toc383185086"/>
      <w:bookmarkStart w:id="26" w:name="_Toc383185634"/>
      <w:bookmarkStart w:id="27" w:name="_Toc383788166"/>
      <w:bookmarkStart w:id="28" w:name="_Toc411333430"/>
      <w:r w:rsidRPr="000030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</w:t>
      </w: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Запечатване</w:t>
      </w:r>
      <w:bookmarkEnd w:id="25"/>
      <w:bookmarkEnd w:id="26"/>
      <w:bookmarkEnd w:id="27"/>
      <w:bookmarkEnd w:id="28"/>
      <w:proofErr w:type="spellEnd"/>
    </w:p>
    <w:p w14:paraId="1262ECBA" w14:textId="77777777" w:rsidR="00C3013F" w:rsidRPr="00C3013F" w:rsidRDefault="00C3013F" w:rsidP="00C3013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</w:t>
      </w: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.1.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запечатана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непрозрачна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опаковка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върху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която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посочва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204BAC" w14:textId="77777777" w:rsidR="00642C8C" w:rsidRPr="00E86817" w:rsidRDefault="00E86817" w:rsidP="00642C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86817">
        <w:rPr>
          <w:rFonts w:ascii="Times New Roman" w:hAnsi="Times New Roman" w:cs="Times New Roman"/>
          <w:b/>
          <w:sz w:val="24"/>
          <w:szCs w:val="24"/>
          <w:lang w:val="bg-BG"/>
        </w:rPr>
        <w:t>„Доставка на компютърно оборудване за нуждите на</w:t>
      </w:r>
      <w:r w:rsidRPr="00BD3082">
        <w:rPr>
          <w:rFonts w:cs="Times New Roman"/>
          <w:b/>
          <w:lang w:val="bg-BG"/>
        </w:rPr>
        <w:t xml:space="preserve">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Национален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Институт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Геофизика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Геодезия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География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Българската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Академия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Науките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Научен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комплекс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IV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км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42C8C" w:rsidRPr="00356546">
        <w:rPr>
          <w:rFonts w:ascii="Times New Roman" w:hAnsi="Times New Roman"/>
          <w:b/>
          <w:sz w:val="24"/>
          <w:szCs w:val="24"/>
        </w:rPr>
        <w:t>Блок</w:t>
      </w:r>
      <w:proofErr w:type="spellEnd"/>
      <w:r w:rsidR="00642C8C" w:rsidRPr="00356546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  <w:lang w:val="bg-BG"/>
        </w:rPr>
        <w:t>”</w:t>
      </w:r>
    </w:p>
    <w:p w14:paraId="0A03F6DB" w14:textId="77777777" w:rsidR="00642C8C" w:rsidRDefault="00642C8C" w:rsidP="00423BD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521DC4A" w14:textId="77777777" w:rsidR="00423BD6" w:rsidRDefault="00C3013F" w:rsidP="00423BD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34F0">
        <w:rPr>
          <w:rFonts w:ascii="Times New Roman" w:hAnsi="Times New Roman" w:cs="Times New Roman"/>
          <w:b/>
          <w:sz w:val="24"/>
          <w:szCs w:val="24"/>
          <w:lang w:val="bg-BG"/>
        </w:rPr>
        <w:t>4.2.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23BD6" w:rsidRPr="00475B2C">
        <w:rPr>
          <w:rFonts w:ascii="Times New Roman" w:hAnsi="Times New Roman" w:cs="Times New Roman"/>
          <w:sz w:val="24"/>
          <w:szCs w:val="24"/>
        </w:rPr>
        <w:t>Опаковката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D6" w:rsidRPr="00475B2C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D6" w:rsidRPr="00475B2C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D6" w:rsidRPr="00475B2C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 xml:space="preserve"> в т. 3 „</w:t>
      </w:r>
      <w:proofErr w:type="spellStart"/>
      <w:r w:rsidR="00423BD6" w:rsidRPr="00475B2C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D6" w:rsidRPr="00475B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3BD6" w:rsidRPr="00475B2C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="00423BD6"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D6" w:rsidRPr="00475B2C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D6" w:rsidRPr="00475B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D6" w:rsidRPr="00475B2C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D6" w:rsidRPr="00475B2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423BD6" w:rsidRPr="00475B2C">
        <w:rPr>
          <w:rFonts w:ascii="Times New Roman" w:hAnsi="Times New Roman" w:cs="Times New Roman"/>
          <w:sz w:val="24"/>
          <w:szCs w:val="24"/>
        </w:rPr>
        <w:t>.</w:t>
      </w:r>
    </w:p>
    <w:p w14:paraId="0F0CED96" w14:textId="77777777" w:rsidR="00C3013F" w:rsidRPr="00C3013F" w:rsidRDefault="00C3013F" w:rsidP="00C3013F">
      <w:pPr>
        <w:ind w:firstLine="54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5</w:t>
      </w: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Място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срок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подаване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оферти</w:t>
      </w:r>
      <w:proofErr w:type="spellEnd"/>
    </w:p>
    <w:p w14:paraId="7E0339C7" w14:textId="77777777" w:rsidR="00C3013F" w:rsidRPr="00C3013F" w:rsidRDefault="00C3013F" w:rsidP="00C3013F">
      <w:pPr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5</w:t>
      </w: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.1.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Офертата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него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лично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пощата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препоръчано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писмо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обратна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разписка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адрес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гр.София</w:t>
      </w:r>
      <w:proofErr w:type="spellEnd"/>
      <w:r w:rsidRPr="009E7A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район Слатина, ул. „Георги Бончев”, бл.3</w:t>
      </w:r>
      <w:r>
        <w:rPr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3EE9">
        <w:rPr>
          <w:rFonts w:ascii="Times New Roman" w:hAnsi="Times New Roman" w:cs="Times New Roman"/>
          <w:sz w:val="24"/>
          <w:szCs w:val="24"/>
          <w:lang w:val="bg-BG"/>
        </w:rPr>
        <w:t>сградата на Национален Институт по Геофизика, Геодезия и География</w:t>
      </w:r>
      <w:r w:rsidRPr="0071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към БАН </w:t>
      </w:r>
      <w:proofErr w:type="spellStart"/>
      <w:r w:rsidRPr="00FF01D4">
        <w:rPr>
          <w:rFonts w:ascii="Times New Roman" w:hAnsi="Times New Roman"/>
          <w:sz w:val="24"/>
          <w:szCs w:val="24"/>
        </w:rPr>
        <w:t>всеки</w:t>
      </w:r>
      <w:proofErr w:type="spellEnd"/>
      <w:r w:rsidRPr="00FF0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D4">
        <w:rPr>
          <w:rFonts w:ascii="Times New Roman" w:hAnsi="Times New Roman"/>
          <w:sz w:val="24"/>
          <w:szCs w:val="24"/>
        </w:rPr>
        <w:t>работен</w:t>
      </w:r>
      <w:proofErr w:type="spellEnd"/>
      <w:r w:rsidRPr="00FF0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D4">
        <w:rPr>
          <w:rFonts w:ascii="Times New Roman" w:hAnsi="Times New Roman"/>
          <w:sz w:val="24"/>
          <w:szCs w:val="24"/>
        </w:rPr>
        <w:t>ден</w:t>
      </w:r>
      <w:proofErr w:type="spellEnd"/>
      <w:r w:rsidRPr="00FF0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1D4">
        <w:rPr>
          <w:rFonts w:ascii="Times New Roman" w:hAnsi="Times New Roman"/>
          <w:sz w:val="24"/>
          <w:szCs w:val="24"/>
        </w:rPr>
        <w:t>от</w:t>
      </w:r>
      <w:proofErr w:type="spellEnd"/>
      <w:r w:rsidRPr="00FF01D4">
        <w:rPr>
          <w:rFonts w:ascii="Times New Roman" w:hAnsi="Times New Roman"/>
          <w:sz w:val="24"/>
          <w:szCs w:val="24"/>
        </w:rPr>
        <w:t xml:space="preserve"> </w:t>
      </w:r>
      <w:r w:rsidRPr="00D87275">
        <w:rPr>
          <w:rFonts w:ascii="Times New Roman" w:hAnsi="Times New Roman"/>
          <w:sz w:val="24"/>
          <w:szCs w:val="24"/>
        </w:rPr>
        <w:t>0</w:t>
      </w:r>
      <w:r w:rsidRPr="00D87275">
        <w:rPr>
          <w:rFonts w:ascii="Times New Roman" w:hAnsi="Times New Roman"/>
          <w:sz w:val="24"/>
          <w:szCs w:val="24"/>
          <w:lang w:val="bg-BG"/>
        </w:rPr>
        <w:t>9</w:t>
      </w:r>
      <w:r w:rsidRPr="00D87275">
        <w:rPr>
          <w:rFonts w:ascii="Times New Roman" w:hAnsi="Times New Roman"/>
          <w:sz w:val="24"/>
          <w:szCs w:val="24"/>
        </w:rPr>
        <w:t xml:space="preserve">:00 ч. </w:t>
      </w:r>
      <w:proofErr w:type="spellStart"/>
      <w:r w:rsidRPr="00D87275">
        <w:rPr>
          <w:rFonts w:ascii="Times New Roman" w:hAnsi="Times New Roman"/>
          <w:sz w:val="24"/>
          <w:szCs w:val="24"/>
        </w:rPr>
        <w:t>до</w:t>
      </w:r>
      <w:proofErr w:type="spellEnd"/>
      <w:r w:rsidRPr="00D87275">
        <w:rPr>
          <w:rFonts w:ascii="Times New Roman" w:hAnsi="Times New Roman"/>
          <w:sz w:val="24"/>
          <w:szCs w:val="24"/>
        </w:rPr>
        <w:t xml:space="preserve"> 1</w:t>
      </w:r>
      <w:r w:rsidRPr="00D87275">
        <w:rPr>
          <w:rFonts w:ascii="Times New Roman" w:hAnsi="Times New Roman"/>
          <w:sz w:val="24"/>
          <w:szCs w:val="24"/>
          <w:lang w:val="bg-BG"/>
        </w:rPr>
        <w:t>7</w:t>
      </w:r>
      <w:r w:rsidRPr="00D87275">
        <w:rPr>
          <w:rFonts w:ascii="Times New Roman" w:hAnsi="Times New Roman"/>
          <w:sz w:val="24"/>
          <w:szCs w:val="24"/>
        </w:rPr>
        <w:t>:00 ч.</w:t>
      </w:r>
      <w:r w:rsidRPr="00D87275">
        <w:rPr>
          <w:rFonts w:ascii="Times New Roman" w:hAnsi="Times New Roman"/>
          <w:sz w:val="24"/>
          <w:szCs w:val="24"/>
          <w:lang w:val="bg-BG"/>
        </w:rPr>
        <w:t>,</w:t>
      </w:r>
      <w:r w:rsidRPr="00D94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D">
        <w:rPr>
          <w:rFonts w:ascii="Times New Roman" w:hAnsi="Times New Roman"/>
          <w:sz w:val="24"/>
          <w:szCs w:val="24"/>
        </w:rPr>
        <w:t>най-късно</w:t>
      </w:r>
      <w:proofErr w:type="spellEnd"/>
      <w:r w:rsidRPr="00D94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D">
        <w:rPr>
          <w:rFonts w:ascii="Times New Roman" w:hAnsi="Times New Roman"/>
          <w:sz w:val="24"/>
          <w:szCs w:val="24"/>
        </w:rPr>
        <w:t>до</w:t>
      </w:r>
      <w:proofErr w:type="spellEnd"/>
      <w:r w:rsidRPr="00D94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4FD">
        <w:rPr>
          <w:rFonts w:ascii="Times New Roman" w:hAnsi="Times New Roman"/>
          <w:sz w:val="24"/>
          <w:szCs w:val="24"/>
        </w:rPr>
        <w:t>часа</w:t>
      </w:r>
      <w:proofErr w:type="spellEnd"/>
      <w:r w:rsidRPr="00D944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44FD">
        <w:rPr>
          <w:rFonts w:ascii="Times New Roman" w:hAnsi="Times New Roman"/>
          <w:sz w:val="24"/>
          <w:szCs w:val="24"/>
        </w:rPr>
        <w:t>датата</w:t>
      </w:r>
      <w:proofErr w:type="spellEnd"/>
      <w:r w:rsidRPr="00D944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4FD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D944FD">
        <w:rPr>
          <w:rFonts w:ascii="Times New Roman" w:hAnsi="Times New Roman"/>
          <w:sz w:val="24"/>
          <w:szCs w:val="24"/>
        </w:rPr>
        <w:t xml:space="preserve"> в </w:t>
      </w:r>
      <w:r w:rsidRPr="00D944FD">
        <w:rPr>
          <w:rFonts w:ascii="Times New Roman" w:hAnsi="Times New Roman"/>
          <w:sz w:val="24"/>
          <w:szCs w:val="24"/>
          <w:lang w:val="bg-BG"/>
        </w:rPr>
        <w:t>обявата</w:t>
      </w:r>
      <w:r w:rsidRPr="00D944FD">
        <w:rPr>
          <w:rFonts w:ascii="Times New Roman" w:hAnsi="Times New Roman"/>
          <w:sz w:val="24"/>
          <w:szCs w:val="24"/>
        </w:rPr>
        <w:t>.</w:t>
      </w:r>
    </w:p>
    <w:p w14:paraId="5CCC8087" w14:textId="77777777" w:rsidR="00C3013F" w:rsidRDefault="00C3013F" w:rsidP="00C3013F">
      <w:pPr>
        <w:ind w:firstLine="547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C3013F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5</w:t>
      </w:r>
      <w:r w:rsidRPr="00C3013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.2.</w:t>
      </w:r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Срокът</w:t>
      </w:r>
      <w:proofErr w:type="spellEnd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подаване</w:t>
      </w:r>
      <w:proofErr w:type="spellEnd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оферти</w:t>
      </w:r>
      <w:proofErr w:type="spellEnd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посочен</w:t>
      </w:r>
      <w:proofErr w:type="spellEnd"/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в </w:t>
      </w:r>
      <w:r w:rsidRPr="00C3013F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обявата за събиране на оферти</w:t>
      </w:r>
      <w:r w:rsidRPr="00C3013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14:paraId="2C6B90FD" w14:textId="77777777" w:rsidR="00C3013F" w:rsidRPr="00C3013F" w:rsidRDefault="00C3013F" w:rsidP="00C3013F">
      <w:pPr>
        <w:ind w:firstLine="54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bookmarkStart w:id="29" w:name="_Toc383185089"/>
      <w:bookmarkStart w:id="30" w:name="_Toc383185637"/>
      <w:bookmarkStart w:id="31" w:name="_Toc383788169"/>
      <w:bookmarkStart w:id="32" w:name="_Toc411333433"/>
      <w:r w:rsidRPr="00C3013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6</w:t>
      </w: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Приемане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връщане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оферти</w:t>
      </w:r>
      <w:bookmarkEnd w:id="29"/>
      <w:bookmarkEnd w:id="30"/>
      <w:bookmarkEnd w:id="31"/>
      <w:bookmarkEnd w:id="32"/>
      <w:proofErr w:type="spellEnd"/>
    </w:p>
    <w:p w14:paraId="35A5FA80" w14:textId="77777777" w:rsidR="00C3013F" w:rsidRPr="00C3013F" w:rsidRDefault="00C3013F" w:rsidP="00C3013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  <w:r w:rsidRPr="00C3013F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подаване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приемането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й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върху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плика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отбелязва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входящ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час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постъпване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посочените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данни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отбелязват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във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входящ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регистър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87CA01" w14:textId="77777777" w:rsidR="00C3013F" w:rsidRPr="00C3013F" w:rsidRDefault="00C3013F" w:rsidP="00C3013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  <w:r w:rsidRPr="00C3013F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представени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след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изтичане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крайния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срок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получаване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незапечатан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прозрачен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скъсан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плик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приемат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процедурата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връщат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незабавно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Тези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обстоятелства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отбелязват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във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входящия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регистър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5D6978" w14:textId="77777777" w:rsidR="00C3013F" w:rsidRPr="00C76F59" w:rsidRDefault="00C3013F" w:rsidP="00C3013F">
      <w:pPr>
        <w:pStyle w:val="BodyText30"/>
        <w:tabs>
          <w:tab w:val="left" w:pos="709"/>
        </w:tabs>
        <w:spacing w:after="0" w:line="276" w:lineRule="auto"/>
        <w:ind w:right="20"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6</w:t>
      </w:r>
      <w:r w:rsidRPr="00C76F59">
        <w:rPr>
          <w:rFonts w:eastAsia="Calibri" w:cs="Times New Roman"/>
          <w:b/>
          <w:sz w:val="24"/>
          <w:szCs w:val="24"/>
        </w:rPr>
        <w:t>.3.</w:t>
      </w:r>
      <w:r w:rsidRPr="00C76F59">
        <w:rPr>
          <w:rFonts w:eastAsia="Calibri" w:cs="Times New Roman"/>
          <w:sz w:val="24"/>
          <w:szCs w:val="24"/>
        </w:rPr>
        <w:t xml:space="preserve"> Когато към момента на изтичане на крайния срок за получаване на офертите посочен в обявлението за оповестяване на поръчката, пред мястото, определено за тяхното подаване все още има чакащи лица, те се включват в списък, който се подписва от представител на възложителя и присъстващите лица. Офертите на лицата от списъка се приемат.</w:t>
      </w:r>
    </w:p>
    <w:p w14:paraId="11A40A05" w14:textId="77777777" w:rsidR="00C3013F" w:rsidRPr="00C76F59" w:rsidRDefault="00C3013F" w:rsidP="00C3013F">
      <w:pPr>
        <w:pStyle w:val="BodyText30"/>
        <w:tabs>
          <w:tab w:val="left" w:pos="709"/>
        </w:tabs>
        <w:spacing w:after="0" w:line="276" w:lineRule="auto"/>
        <w:ind w:right="20"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6</w:t>
      </w:r>
      <w:r w:rsidRPr="00C76F59">
        <w:rPr>
          <w:rFonts w:eastAsia="Calibri" w:cs="Times New Roman"/>
          <w:b/>
          <w:sz w:val="24"/>
          <w:szCs w:val="24"/>
        </w:rPr>
        <w:t>.4.</w:t>
      </w:r>
      <w:r w:rsidRPr="00C76F59">
        <w:rPr>
          <w:rFonts w:eastAsia="Calibri" w:cs="Times New Roman"/>
          <w:sz w:val="24"/>
          <w:szCs w:val="24"/>
        </w:rPr>
        <w:t xml:space="preserve"> Не се допуска приемане на оферти от лица, които не са включени в списъка по т. </w:t>
      </w:r>
      <w:r>
        <w:rPr>
          <w:rFonts w:eastAsia="Calibri" w:cs="Times New Roman"/>
          <w:sz w:val="24"/>
          <w:szCs w:val="24"/>
        </w:rPr>
        <w:t>6</w:t>
      </w:r>
      <w:r w:rsidRPr="00C76F59">
        <w:rPr>
          <w:rFonts w:eastAsia="Calibri" w:cs="Times New Roman"/>
          <w:sz w:val="24"/>
          <w:szCs w:val="24"/>
        </w:rPr>
        <w:t>.3.</w:t>
      </w:r>
    </w:p>
    <w:p w14:paraId="5D212B18" w14:textId="77777777" w:rsidR="00C3013F" w:rsidRPr="00D648FA" w:rsidRDefault="00C3013F" w:rsidP="00D648FA">
      <w:pPr>
        <w:tabs>
          <w:tab w:val="left" w:pos="851"/>
          <w:tab w:val="left" w:pos="993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C7F2A48" w14:textId="77777777" w:rsidR="00423BD6" w:rsidRPr="00423BD6" w:rsidRDefault="00423BD6" w:rsidP="00423B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3B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ИЗИСКВАНИЯ КЪМ ИЗПЪЛНЕНИЕТО НА ПОРЪЧКАТА </w:t>
      </w:r>
    </w:p>
    <w:p w14:paraId="158601F2" w14:textId="77777777" w:rsidR="00423BD6" w:rsidRPr="00423BD6" w:rsidRDefault="00423BD6" w:rsidP="00423B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3BD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ТЕХНИЧЕСКА СПЕЦИФИКАЦИЯ</w:t>
      </w:r>
    </w:p>
    <w:p w14:paraId="51056912" w14:textId="77777777" w:rsidR="00423BD6" w:rsidRDefault="00423BD6" w:rsidP="00423BD6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79CAE4E" w14:textId="77777777" w:rsidR="00B507BD" w:rsidRDefault="00423BD6" w:rsidP="00423BD6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23BD6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№1 –</w:t>
      </w:r>
      <w:r w:rsidR="00B507BD" w:rsidRPr="00B507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507BD" w:rsidRPr="00423B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Техническа </w:t>
      </w:r>
      <w:r w:rsidR="00B507BD" w:rsidRPr="00B507BD">
        <w:rPr>
          <w:rFonts w:ascii="Times New Roman" w:hAnsi="Times New Roman" w:cs="Times New Roman"/>
          <w:b/>
          <w:sz w:val="28"/>
          <w:szCs w:val="24"/>
          <w:lang w:val="bg-BG"/>
        </w:rPr>
        <w:t>специ</w:t>
      </w:r>
      <w:r w:rsidR="00B507BD" w:rsidRPr="00423BD6">
        <w:rPr>
          <w:rFonts w:ascii="Times New Roman" w:hAnsi="Times New Roman" w:cs="Times New Roman"/>
          <w:b/>
          <w:sz w:val="24"/>
          <w:szCs w:val="24"/>
          <w:lang w:val="bg-BG"/>
        </w:rPr>
        <w:t>фикация</w:t>
      </w:r>
    </w:p>
    <w:p w14:paraId="30D7CD37" w14:textId="77777777" w:rsidR="008B63E9" w:rsidRPr="00475B2C" w:rsidRDefault="008B63E9" w:rsidP="008B63E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475B2C">
        <w:rPr>
          <w:szCs w:val="24"/>
          <w:lang w:val="ru-RU"/>
        </w:rPr>
        <w:t>МЕТОДИКА ЗА ОЦЕНКА НА ОФЕРТИТЕ</w:t>
      </w:r>
    </w:p>
    <w:p w14:paraId="61E87984" w14:textId="77777777" w:rsidR="008B63E9" w:rsidRDefault="008B63E9" w:rsidP="008B63E9">
      <w:pPr>
        <w:shd w:val="clear" w:color="auto" w:fill="FFFFFF"/>
        <w:spacing w:line="360" w:lineRule="auto"/>
        <w:ind w:firstLine="567"/>
        <w:jc w:val="both"/>
        <w:rPr>
          <w:lang w:val="bg-BG"/>
        </w:rPr>
      </w:pPr>
    </w:p>
    <w:p w14:paraId="2E8AA22F" w14:textId="77777777" w:rsidR="00E86817" w:rsidRPr="009F5E1E" w:rsidRDefault="00E86817" w:rsidP="00E868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5E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Pr="009F5E1E">
        <w:rPr>
          <w:rFonts w:ascii="Times New Roman" w:hAnsi="Times New Roman" w:cs="Times New Roman"/>
          <w:sz w:val="24"/>
          <w:szCs w:val="24"/>
        </w:rPr>
        <w:t>икономически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най-изгодната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”.  </w:t>
      </w:r>
    </w:p>
    <w:p w14:paraId="177CA7C3" w14:textId="77777777" w:rsidR="00E86817" w:rsidRPr="009F5E1E" w:rsidRDefault="00E86817" w:rsidP="00E8681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Икономически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най-изгодната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критерий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най-ниска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. 70,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. 2, т.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F5E1E">
        <w:rPr>
          <w:rFonts w:ascii="Times New Roman" w:hAnsi="Times New Roman" w:cs="Times New Roman"/>
          <w:sz w:val="24"/>
          <w:szCs w:val="24"/>
        </w:rPr>
        <w:t xml:space="preserve"> ЗОП</w:t>
      </w:r>
    </w:p>
    <w:p w14:paraId="243CB0A5" w14:textId="77777777" w:rsidR="00E86817" w:rsidRDefault="00E86817" w:rsidP="00E86817">
      <w:pPr>
        <w:shd w:val="clear" w:color="auto" w:fill="FFFFFF"/>
        <w:tabs>
          <w:tab w:val="left" w:pos="9214"/>
        </w:tabs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Оценяването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класирането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офертите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извършва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според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критерия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"</w:t>
      </w:r>
      <w:r w:rsidR="006D5061">
        <w:rPr>
          <w:rFonts w:ascii="Times New Roman" w:hAnsi="Times New Roman"/>
          <w:sz w:val="24"/>
          <w:szCs w:val="24"/>
          <w:lang w:val="bg-BG" w:eastAsia="bg-BG"/>
        </w:rPr>
        <w:t>н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ай-ниска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цена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",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изразяваща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най-ниска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предложена</w:t>
      </w:r>
      <w:proofErr w:type="spellEnd"/>
      <w:r w:rsidRPr="00F82CA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2CA5">
        <w:rPr>
          <w:rFonts w:ascii="Times New Roman" w:hAnsi="Times New Roman"/>
          <w:sz w:val="24"/>
          <w:szCs w:val="24"/>
          <w:lang w:eastAsia="bg-BG"/>
        </w:rPr>
        <w:t>цена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поръчката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</w:t>
      </w:r>
    </w:p>
    <w:p w14:paraId="47516463" w14:textId="77777777" w:rsidR="00051566" w:rsidRPr="00C53AAD" w:rsidRDefault="00051566" w:rsidP="007B6261">
      <w:pPr>
        <w:tabs>
          <w:tab w:val="left" w:pos="993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1884F785" w14:textId="77777777" w:rsidR="00E26419" w:rsidRPr="00475B2C" w:rsidRDefault="00E26419" w:rsidP="00E2641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475B2C">
        <w:rPr>
          <w:szCs w:val="24"/>
        </w:rPr>
        <w:t>V</w:t>
      </w:r>
      <w:r w:rsidRPr="00475B2C">
        <w:rPr>
          <w:szCs w:val="24"/>
          <w:lang w:val="ru-RU"/>
        </w:rPr>
        <w:t>. РАЗГЛЕЖДАНЕ, ОЦЕНКА И КЛАСИРАНЕ НА ОФЕРТИТЕ</w:t>
      </w:r>
    </w:p>
    <w:p w14:paraId="40185CB8" w14:textId="77777777" w:rsidR="00E26419" w:rsidRPr="00475B2C" w:rsidRDefault="00E26419" w:rsidP="00E26419">
      <w:p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1A9C98D" w14:textId="77777777" w:rsidR="00C3013F" w:rsidRPr="00C3013F" w:rsidRDefault="00C3013F" w:rsidP="00C3013F">
      <w:pPr>
        <w:spacing w:line="36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Комисия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разглеждане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оценка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класиране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офертите</w:t>
      </w:r>
      <w:proofErr w:type="spellEnd"/>
    </w:p>
    <w:p w14:paraId="69A5DD5E" w14:textId="77777777" w:rsidR="00C3013F" w:rsidRPr="00C3013F" w:rsidRDefault="00C3013F" w:rsidP="00C301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Възложителят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назначава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комисията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разглеждане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оценка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класиране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получените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след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изтичане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срока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приемане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2A535E" w14:textId="77777777" w:rsidR="00C3013F" w:rsidRPr="00C3013F" w:rsidRDefault="00C3013F" w:rsidP="00C301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Възложителят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определя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членове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комисията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нямат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конфликт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интереси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CCF186" w14:textId="77777777" w:rsidR="00C3013F" w:rsidRPr="00C3013F" w:rsidRDefault="00C3013F" w:rsidP="00C301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Членовете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комисията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длъжни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пазят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тайна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обстоятелствата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узнали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във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връзка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със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своята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работа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комисията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5A7A3E" w14:textId="77777777" w:rsidR="00C3013F" w:rsidRPr="00C3013F" w:rsidRDefault="00C3013F" w:rsidP="00C3013F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1.4.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Членовете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комисията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Възложителя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декларация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съответствие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изискванията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т. 1.2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след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получаване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списъка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всеки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етап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процедурата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когато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настъпи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промяната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декларираните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обстоятелства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109130" w14:textId="77777777" w:rsidR="00C3013F" w:rsidRPr="00C3013F" w:rsidRDefault="00C3013F" w:rsidP="00C301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Комисията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започва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работа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след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получаване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представените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протокола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. 48,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. 6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ППЗОП.</w:t>
      </w:r>
    </w:p>
    <w:p w14:paraId="369EB13C" w14:textId="77777777" w:rsidR="00C3013F" w:rsidRPr="00C3013F" w:rsidRDefault="00C3013F" w:rsidP="00C3013F">
      <w:pPr>
        <w:spacing w:before="120" w:line="36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33" w:name="_Toc383185098"/>
      <w:bookmarkStart w:id="34" w:name="_Toc383185644"/>
      <w:bookmarkStart w:id="35" w:name="_Toc383788176"/>
      <w:bookmarkStart w:id="36" w:name="_Toc411333440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</w:t>
      </w:r>
      <w:bookmarkEnd w:id="33"/>
      <w:bookmarkEnd w:id="34"/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Публично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отваряне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офертите</w:t>
      </w:r>
      <w:bookmarkEnd w:id="35"/>
      <w:bookmarkEnd w:id="36"/>
      <w:proofErr w:type="spellEnd"/>
    </w:p>
    <w:p w14:paraId="010219A0" w14:textId="77777777" w:rsidR="00C3013F" w:rsidRPr="00C3013F" w:rsidRDefault="00C3013F" w:rsidP="00C301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Отварянето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публично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него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могат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присъстват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процедурата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техни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упълномощени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представители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9DC5E6" w14:textId="77777777" w:rsidR="00C3013F" w:rsidRPr="00C3013F" w:rsidRDefault="00C3013F" w:rsidP="00C3013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2.1.1.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Представителят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допуска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след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удостоверяване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неговата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представяне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съответните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пълномощни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BDD9ED" w14:textId="77777777" w:rsidR="00C3013F" w:rsidRPr="00C3013F" w:rsidRDefault="00C3013F" w:rsidP="00C3013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2.1.2.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Присъстващите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представители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вписват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имената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подписват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изготвен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комисията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списък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удостоверяващ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тяхното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присъствие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5E4870" w14:textId="77777777" w:rsidR="00C3013F" w:rsidRPr="00C3013F" w:rsidRDefault="00C3013F" w:rsidP="00C301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Комисията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отваря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офертите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реда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тяхното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постъпване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обявява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ценовите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участниците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0DEDBE" w14:textId="77777777" w:rsidR="00C3013F" w:rsidRPr="00C3013F" w:rsidRDefault="00C3013F" w:rsidP="00C3013F">
      <w:pPr>
        <w:spacing w:line="36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2.3. </w:t>
      </w:r>
      <w:r w:rsidRPr="00C3013F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Т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ехническото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всеки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участниците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подписва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най-малко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трима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членове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комисията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предлага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един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присъстващите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другите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участници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подпише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което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публичната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част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заседанието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приключва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E667201" w14:textId="77777777" w:rsidR="00C3013F" w:rsidRPr="00C3013F" w:rsidRDefault="00C3013F" w:rsidP="00C3013F">
      <w:pPr>
        <w:spacing w:line="36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2.4.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Когато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установи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липса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непълнота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несъответствие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информацията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включително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нередовност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фактическа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грешка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несъответствие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изискванията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към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личното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състояние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критериите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подбор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комисията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писмено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уведомява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като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изисква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отстрани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непълнотите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несъответствията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работни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дни</w:t>
      </w:r>
      <w:proofErr w:type="spellEnd"/>
      <w:r w:rsidRPr="00C301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30845A" w14:textId="77777777" w:rsidR="00C3013F" w:rsidRPr="00C3013F" w:rsidRDefault="00C3013F" w:rsidP="00C3013F">
      <w:pPr>
        <w:pStyle w:val="BodyText30"/>
        <w:shd w:val="clear" w:color="auto" w:fill="auto"/>
        <w:tabs>
          <w:tab w:val="left" w:pos="1018"/>
        </w:tabs>
        <w:spacing w:after="0" w:line="360" w:lineRule="auto"/>
        <w:ind w:right="20" w:firstLine="567"/>
        <w:jc w:val="both"/>
        <w:rPr>
          <w:rFonts w:eastAsia="Calibri" w:cs="Times New Roman"/>
          <w:sz w:val="24"/>
          <w:szCs w:val="24"/>
        </w:rPr>
      </w:pPr>
      <w:r w:rsidRPr="00C3013F">
        <w:rPr>
          <w:rFonts w:eastAsia="Calibri" w:cs="Times New Roman"/>
          <w:b/>
          <w:sz w:val="24"/>
          <w:szCs w:val="24"/>
        </w:rPr>
        <w:t xml:space="preserve">2.5. </w:t>
      </w:r>
      <w:r w:rsidRPr="00C3013F">
        <w:rPr>
          <w:rFonts w:eastAsia="Calibri" w:cs="Times New Roman"/>
          <w:sz w:val="24"/>
          <w:szCs w:val="24"/>
        </w:rPr>
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същи ден се изпраща на участниците и се публикува в профила на купувача.</w:t>
      </w:r>
    </w:p>
    <w:p w14:paraId="4F52516D" w14:textId="77777777" w:rsidR="00C3013F" w:rsidRPr="00C76F59" w:rsidRDefault="00C3013F" w:rsidP="00C3013F">
      <w:pPr>
        <w:pStyle w:val="BodyText"/>
        <w:spacing w:after="0"/>
        <w:ind w:firstLine="567"/>
        <w:rPr>
          <w:rFonts w:ascii="Calibri" w:eastAsia="Calibri" w:hAnsi="Calibri" w:cs="Times New Roman"/>
          <w:szCs w:val="24"/>
        </w:rPr>
      </w:pPr>
    </w:p>
    <w:p w14:paraId="240AAF8C" w14:textId="77777777" w:rsidR="00C3013F" w:rsidRPr="00C76F59" w:rsidRDefault="00C3013F" w:rsidP="00C3013F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ind w:firstLine="540"/>
        <w:jc w:val="center"/>
        <w:rPr>
          <w:szCs w:val="24"/>
        </w:rPr>
      </w:pPr>
      <w:r w:rsidRPr="00C76F59">
        <w:rPr>
          <w:szCs w:val="24"/>
        </w:rPr>
        <w:t>VІ</w:t>
      </w:r>
      <w:r>
        <w:rPr>
          <w:szCs w:val="24"/>
          <w:lang w:val="bg-BG"/>
        </w:rPr>
        <w:t>І</w:t>
      </w:r>
      <w:r w:rsidRPr="00C76F59">
        <w:rPr>
          <w:szCs w:val="24"/>
        </w:rPr>
        <w:t>. СКЛЮЧВАНЕ НА ДОГОВОР</w:t>
      </w:r>
    </w:p>
    <w:p w14:paraId="48FD4562" w14:textId="77777777" w:rsidR="00C3013F" w:rsidRPr="00C76F59" w:rsidRDefault="00C3013F" w:rsidP="00C3013F">
      <w:pPr>
        <w:ind w:firstLine="540"/>
        <w:jc w:val="both"/>
        <w:outlineLvl w:val="2"/>
        <w:rPr>
          <w:rFonts w:ascii="Calibri" w:eastAsia="Calibri" w:hAnsi="Calibri" w:cs="Times New Roman"/>
          <w:b/>
          <w:szCs w:val="24"/>
          <w:lang w:val="bg-BG" w:eastAsia="bg-BG"/>
        </w:rPr>
      </w:pPr>
      <w:bookmarkStart w:id="37" w:name="_Toc383185111"/>
      <w:bookmarkStart w:id="38" w:name="_Toc383185655"/>
      <w:bookmarkStart w:id="39" w:name="_Toc383788187"/>
      <w:bookmarkStart w:id="40" w:name="_Toc411333451"/>
    </w:p>
    <w:p w14:paraId="375B8AEE" w14:textId="77777777" w:rsidR="00C3013F" w:rsidRPr="00C3013F" w:rsidRDefault="00C3013F" w:rsidP="00C3013F">
      <w:pPr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1.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Сключване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37"/>
      <w:bookmarkEnd w:id="38"/>
      <w:bookmarkEnd w:id="39"/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договор</w:t>
      </w:r>
      <w:bookmarkEnd w:id="40"/>
      <w:proofErr w:type="spellEnd"/>
    </w:p>
    <w:p w14:paraId="4DEDAD7E" w14:textId="77777777" w:rsidR="00C3013F" w:rsidRPr="00C3013F" w:rsidRDefault="00C3013F" w:rsidP="00C3013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1.1.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Възложителят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сключва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договор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класиран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първо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място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изпълнител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32259D3B" w14:textId="77777777" w:rsidR="00C3013F" w:rsidRPr="00C3013F" w:rsidRDefault="00C3013F" w:rsidP="00C3013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1.2.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отказ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класиран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първо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място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сключи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договор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възложителят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може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прекрати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процедурата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изпълнител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втория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класиран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сключи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договор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него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680DADD5" w14:textId="77777777" w:rsidR="00C3013F" w:rsidRPr="00C3013F" w:rsidRDefault="00C3013F" w:rsidP="00C3013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1.3.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Договорът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сключва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съответствие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проекта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договор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документацията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включва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всички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офертата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въз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основа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които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изпълнител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Когато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изпълнител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определено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обединение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участниците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обединението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носят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солидарна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отговорност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изпълнение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договора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обществената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поръчка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6FD2B691" w14:textId="77777777" w:rsidR="00C3013F" w:rsidRPr="00C3013F" w:rsidRDefault="00C3013F" w:rsidP="00C3013F">
      <w:pPr>
        <w:pStyle w:val="Heading5"/>
        <w:spacing w:before="0" w:after="0" w:line="276" w:lineRule="auto"/>
        <w:ind w:firstLine="567"/>
        <w:jc w:val="both"/>
        <w:rPr>
          <w:b w:val="0"/>
          <w:i w:val="0"/>
          <w:sz w:val="24"/>
          <w:szCs w:val="24"/>
        </w:rPr>
      </w:pPr>
      <w:r w:rsidRPr="00C3013F">
        <w:rPr>
          <w:i w:val="0"/>
          <w:sz w:val="24"/>
          <w:szCs w:val="24"/>
          <w:lang w:eastAsia="bg-BG"/>
        </w:rPr>
        <w:lastRenderedPageBreak/>
        <w:t>1.4.</w:t>
      </w:r>
      <w:r w:rsidRPr="00C3013F">
        <w:rPr>
          <w:b w:val="0"/>
          <w:i w:val="0"/>
          <w:sz w:val="24"/>
          <w:szCs w:val="24"/>
          <w:lang w:eastAsia="bg-BG"/>
        </w:rPr>
        <w:t xml:space="preserve"> </w:t>
      </w:r>
      <w:r w:rsidRPr="00C3013F">
        <w:rPr>
          <w:b w:val="0"/>
          <w:i w:val="0"/>
          <w:sz w:val="24"/>
          <w:szCs w:val="24"/>
        </w:rPr>
        <w:t xml:space="preserve">В случай че </w:t>
      </w:r>
      <w:proofErr w:type="spellStart"/>
      <w:r w:rsidRPr="00C3013F">
        <w:rPr>
          <w:b w:val="0"/>
          <w:i w:val="0"/>
          <w:sz w:val="24"/>
          <w:szCs w:val="24"/>
        </w:rPr>
        <w:t>определеният</w:t>
      </w:r>
      <w:proofErr w:type="spellEnd"/>
      <w:r w:rsidRPr="00C3013F">
        <w:rPr>
          <w:b w:val="0"/>
          <w:i w:val="0"/>
          <w:sz w:val="24"/>
          <w:szCs w:val="24"/>
        </w:rPr>
        <w:t xml:space="preserve"> </w:t>
      </w:r>
      <w:proofErr w:type="spellStart"/>
      <w:r w:rsidRPr="00C3013F">
        <w:rPr>
          <w:b w:val="0"/>
          <w:i w:val="0"/>
          <w:sz w:val="24"/>
          <w:szCs w:val="24"/>
        </w:rPr>
        <w:t>изпълнител</w:t>
      </w:r>
      <w:proofErr w:type="spellEnd"/>
      <w:r w:rsidRPr="00C3013F">
        <w:rPr>
          <w:b w:val="0"/>
          <w:i w:val="0"/>
          <w:sz w:val="24"/>
          <w:szCs w:val="24"/>
        </w:rPr>
        <w:t xml:space="preserve"> е </w:t>
      </w:r>
      <w:proofErr w:type="spellStart"/>
      <w:r w:rsidRPr="00C3013F">
        <w:rPr>
          <w:b w:val="0"/>
          <w:i w:val="0"/>
          <w:sz w:val="24"/>
          <w:szCs w:val="24"/>
        </w:rPr>
        <w:t>неперсонифицирано</w:t>
      </w:r>
      <w:proofErr w:type="spellEnd"/>
      <w:r w:rsidRPr="00C3013F">
        <w:rPr>
          <w:b w:val="0"/>
          <w:i w:val="0"/>
          <w:sz w:val="24"/>
          <w:szCs w:val="24"/>
        </w:rPr>
        <w:t xml:space="preserve"> </w:t>
      </w:r>
      <w:proofErr w:type="spellStart"/>
      <w:r w:rsidRPr="00C3013F">
        <w:rPr>
          <w:b w:val="0"/>
          <w:i w:val="0"/>
          <w:sz w:val="24"/>
          <w:szCs w:val="24"/>
        </w:rPr>
        <w:t>обединение</w:t>
      </w:r>
      <w:proofErr w:type="spellEnd"/>
      <w:r w:rsidRPr="00C3013F">
        <w:rPr>
          <w:b w:val="0"/>
          <w:i w:val="0"/>
          <w:sz w:val="24"/>
          <w:szCs w:val="24"/>
        </w:rPr>
        <w:t xml:space="preserve"> на физически и/или юридически лица, </w:t>
      </w:r>
      <w:proofErr w:type="spellStart"/>
      <w:r w:rsidRPr="00C3013F">
        <w:rPr>
          <w:b w:val="0"/>
          <w:i w:val="0"/>
          <w:sz w:val="24"/>
          <w:szCs w:val="24"/>
        </w:rPr>
        <w:t>договорът</w:t>
      </w:r>
      <w:proofErr w:type="spellEnd"/>
      <w:r w:rsidRPr="00C3013F">
        <w:rPr>
          <w:b w:val="0"/>
          <w:i w:val="0"/>
          <w:sz w:val="24"/>
          <w:szCs w:val="24"/>
        </w:rPr>
        <w:t xml:space="preserve"> за </w:t>
      </w:r>
      <w:proofErr w:type="spellStart"/>
      <w:r w:rsidRPr="00C3013F">
        <w:rPr>
          <w:b w:val="0"/>
          <w:i w:val="0"/>
          <w:sz w:val="24"/>
          <w:szCs w:val="24"/>
        </w:rPr>
        <w:t>обществена</w:t>
      </w:r>
      <w:proofErr w:type="spellEnd"/>
      <w:r w:rsidRPr="00C3013F">
        <w:rPr>
          <w:b w:val="0"/>
          <w:i w:val="0"/>
          <w:sz w:val="24"/>
          <w:szCs w:val="24"/>
        </w:rPr>
        <w:t xml:space="preserve"> </w:t>
      </w:r>
      <w:proofErr w:type="spellStart"/>
      <w:r w:rsidRPr="00C3013F">
        <w:rPr>
          <w:b w:val="0"/>
          <w:i w:val="0"/>
          <w:sz w:val="24"/>
          <w:szCs w:val="24"/>
        </w:rPr>
        <w:t>поръчка</w:t>
      </w:r>
      <w:proofErr w:type="spellEnd"/>
      <w:r w:rsidRPr="00C3013F">
        <w:rPr>
          <w:b w:val="0"/>
          <w:i w:val="0"/>
          <w:sz w:val="24"/>
          <w:szCs w:val="24"/>
        </w:rPr>
        <w:t xml:space="preserve"> се </w:t>
      </w:r>
      <w:proofErr w:type="spellStart"/>
      <w:r w:rsidRPr="00C3013F">
        <w:rPr>
          <w:b w:val="0"/>
          <w:i w:val="0"/>
          <w:sz w:val="24"/>
          <w:szCs w:val="24"/>
        </w:rPr>
        <w:t>сключва</w:t>
      </w:r>
      <w:proofErr w:type="spellEnd"/>
      <w:r w:rsidRPr="00C3013F">
        <w:rPr>
          <w:b w:val="0"/>
          <w:i w:val="0"/>
          <w:sz w:val="24"/>
          <w:szCs w:val="24"/>
        </w:rPr>
        <w:t xml:space="preserve">, след </w:t>
      </w:r>
      <w:proofErr w:type="spellStart"/>
      <w:r w:rsidRPr="00C3013F">
        <w:rPr>
          <w:b w:val="0"/>
          <w:i w:val="0"/>
          <w:sz w:val="24"/>
          <w:szCs w:val="24"/>
        </w:rPr>
        <w:t>като</w:t>
      </w:r>
      <w:proofErr w:type="spellEnd"/>
      <w:r w:rsidRPr="00C3013F">
        <w:rPr>
          <w:b w:val="0"/>
          <w:i w:val="0"/>
          <w:sz w:val="24"/>
          <w:szCs w:val="24"/>
        </w:rPr>
        <w:t xml:space="preserve"> </w:t>
      </w:r>
      <w:proofErr w:type="spellStart"/>
      <w:r w:rsidRPr="00C3013F">
        <w:rPr>
          <w:b w:val="0"/>
          <w:i w:val="0"/>
          <w:sz w:val="24"/>
          <w:szCs w:val="24"/>
        </w:rPr>
        <w:t>изпълнителят</w:t>
      </w:r>
      <w:proofErr w:type="spellEnd"/>
      <w:r w:rsidRPr="00C3013F">
        <w:rPr>
          <w:b w:val="0"/>
          <w:i w:val="0"/>
          <w:sz w:val="24"/>
          <w:szCs w:val="24"/>
        </w:rPr>
        <w:t xml:space="preserve"> </w:t>
      </w:r>
      <w:proofErr w:type="spellStart"/>
      <w:r w:rsidRPr="00C3013F">
        <w:rPr>
          <w:b w:val="0"/>
          <w:i w:val="0"/>
          <w:sz w:val="24"/>
          <w:szCs w:val="24"/>
        </w:rPr>
        <w:t>представи</w:t>
      </w:r>
      <w:proofErr w:type="spellEnd"/>
      <w:r w:rsidRPr="00C3013F">
        <w:rPr>
          <w:b w:val="0"/>
          <w:i w:val="0"/>
          <w:sz w:val="24"/>
          <w:szCs w:val="24"/>
        </w:rPr>
        <w:t xml:space="preserve"> пред </w:t>
      </w:r>
      <w:proofErr w:type="spellStart"/>
      <w:r w:rsidRPr="00C3013F">
        <w:rPr>
          <w:b w:val="0"/>
          <w:i w:val="0"/>
          <w:sz w:val="24"/>
          <w:szCs w:val="24"/>
        </w:rPr>
        <w:t>Възложителя</w:t>
      </w:r>
      <w:proofErr w:type="spellEnd"/>
      <w:r w:rsidRPr="00C3013F">
        <w:rPr>
          <w:b w:val="0"/>
          <w:i w:val="0"/>
          <w:sz w:val="24"/>
          <w:szCs w:val="24"/>
        </w:rPr>
        <w:t xml:space="preserve"> заверено </w:t>
      </w:r>
      <w:proofErr w:type="spellStart"/>
      <w:r w:rsidRPr="00C3013F">
        <w:rPr>
          <w:b w:val="0"/>
          <w:i w:val="0"/>
          <w:sz w:val="24"/>
          <w:szCs w:val="24"/>
        </w:rPr>
        <w:t>копие</w:t>
      </w:r>
      <w:proofErr w:type="spellEnd"/>
      <w:r w:rsidRPr="00C3013F">
        <w:rPr>
          <w:b w:val="0"/>
          <w:i w:val="0"/>
          <w:sz w:val="24"/>
          <w:szCs w:val="24"/>
        </w:rPr>
        <w:t xml:space="preserve"> от удостоверение за </w:t>
      </w:r>
      <w:proofErr w:type="spellStart"/>
      <w:r w:rsidRPr="00C3013F">
        <w:rPr>
          <w:b w:val="0"/>
          <w:i w:val="0"/>
          <w:sz w:val="24"/>
          <w:szCs w:val="24"/>
        </w:rPr>
        <w:t>данъчна</w:t>
      </w:r>
      <w:proofErr w:type="spellEnd"/>
      <w:r w:rsidRPr="00C3013F">
        <w:rPr>
          <w:b w:val="0"/>
          <w:i w:val="0"/>
          <w:sz w:val="24"/>
          <w:szCs w:val="24"/>
        </w:rPr>
        <w:t xml:space="preserve"> регистрация и регистрация по БУЛСТАТ или </w:t>
      </w:r>
      <w:proofErr w:type="spellStart"/>
      <w:r w:rsidRPr="00C3013F">
        <w:rPr>
          <w:b w:val="0"/>
          <w:i w:val="0"/>
          <w:sz w:val="24"/>
          <w:szCs w:val="24"/>
        </w:rPr>
        <w:t>еквивалентни</w:t>
      </w:r>
      <w:proofErr w:type="spellEnd"/>
      <w:r w:rsidRPr="00C3013F">
        <w:rPr>
          <w:b w:val="0"/>
          <w:i w:val="0"/>
          <w:sz w:val="24"/>
          <w:szCs w:val="24"/>
        </w:rPr>
        <w:t xml:space="preserve"> </w:t>
      </w:r>
      <w:proofErr w:type="spellStart"/>
      <w:r w:rsidRPr="00C3013F">
        <w:rPr>
          <w:b w:val="0"/>
          <w:i w:val="0"/>
          <w:sz w:val="24"/>
          <w:szCs w:val="24"/>
        </w:rPr>
        <w:t>документи</w:t>
      </w:r>
      <w:proofErr w:type="spellEnd"/>
      <w:r w:rsidRPr="00C3013F">
        <w:rPr>
          <w:b w:val="0"/>
          <w:i w:val="0"/>
          <w:sz w:val="24"/>
          <w:szCs w:val="24"/>
        </w:rPr>
        <w:t xml:space="preserve"> </w:t>
      </w:r>
      <w:proofErr w:type="spellStart"/>
      <w:r w:rsidRPr="00C3013F">
        <w:rPr>
          <w:b w:val="0"/>
          <w:i w:val="0"/>
          <w:sz w:val="24"/>
          <w:szCs w:val="24"/>
        </w:rPr>
        <w:t>съгласно</w:t>
      </w:r>
      <w:proofErr w:type="spellEnd"/>
      <w:r w:rsidRPr="00C3013F">
        <w:rPr>
          <w:b w:val="0"/>
          <w:i w:val="0"/>
          <w:sz w:val="24"/>
          <w:szCs w:val="24"/>
        </w:rPr>
        <w:t xml:space="preserve"> </w:t>
      </w:r>
      <w:proofErr w:type="spellStart"/>
      <w:r w:rsidRPr="00C3013F">
        <w:rPr>
          <w:b w:val="0"/>
          <w:i w:val="0"/>
          <w:sz w:val="24"/>
          <w:szCs w:val="24"/>
        </w:rPr>
        <w:t>законодателството</w:t>
      </w:r>
      <w:proofErr w:type="spellEnd"/>
      <w:r w:rsidRPr="00C3013F">
        <w:rPr>
          <w:b w:val="0"/>
          <w:i w:val="0"/>
          <w:sz w:val="24"/>
          <w:szCs w:val="24"/>
        </w:rPr>
        <w:t xml:space="preserve"> на </w:t>
      </w:r>
      <w:proofErr w:type="spellStart"/>
      <w:r w:rsidRPr="00C3013F">
        <w:rPr>
          <w:b w:val="0"/>
          <w:i w:val="0"/>
          <w:sz w:val="24"/>
          <w:szCs w:val="24"/>
        </w:rPr>
        <w:t>държавата</w:t>
      </w:r>
      <w:proofErr w:type="spellEnd"/>
      <w:r w:rsidRPr="00C3013F">
        <w:rPr>
          <w:b w:val="0"/>
          <w:i w:val="0"/>
          <w:sz w:val="24"/>
          <w:szCs w:val="24"/>
        </w:rPr>
        <w:t xml:space="preserve">, в </w:t>
      </w:r>
      <w:proofErr w:type="spellStart"/>
      <w:r w:rsidRPr="00C3013F">
        <w:rPr>
          <w:b w:val="0"/>
          <w:i w:val="0"/>
          <w:sz w:val="24"/>
          <w:szCs w:val="24"/>
        </w:rPr>
        <w:t>която</w:t>
      </w:r>
      <w:proofErr w:type="spellEnd"/>
      <w:r w:rsidRPr="00C3013F">
        <w:rPr>
          <w:b w:val="0"/>
          <w:i w:val="0"/>
          <w:sz w:val="24"/>
          <w:szCs w:val="24"/>
        </w:rPr>
        <w:t xml:space="preserve"> </w:t>
      </w:r>
      <w:proofErr w:type="spellStart"/>
      <w:r w:rsidRPr="00C3013F">
        <w:rPr>
          <w:b w:val="0"/>
          <w:i w:val="0"/>
          <w:sz w:val="24"/>
          <w:szCs w:val="24"/>
        </w:rPr>
        <w:t>обединението</w:t>
      </w:r>
      <w:proofErr w:type="spellEnd"/>
      <w:r w:rsidRPr="00C3013F">
        <w:rPr>
          <w:b w:val="0"/>
          <w:i w:val="0"/>
          <w:sz w:val="24"/>
          <w:szCs w:val="24"/>
        </w:rPr>
        <w:t xml:space="preserve"> е </w:t>
      </w:r>
      <w:proofErr w:type="spellStart"/>
      <w:r w:rsidRPr="00C3013F">
        <w:rPr>
          <w:b w:val="0"/>
          <w:i w:val="0"/>
          <w:sz w:val="24"/>
          <w:szCs w:val="24"/>
        </w:rPr>
        <w:t>установено</w:t>
      </w:r>
      <w:proofErr w:type="spellEnd"/>
      <w:r w:rsidRPr="00C3013F">
        <w:rPr>
          <w:b w:val="0"/>
          <w:i w:val="0"/>
          <w:sz w:val="24"/>
          <w:szCs w:val="24"/>
        </w:rPr>
        <w:t>.</w:t>
      </w:r>
    </w:p>
    <w:p w14:paraId="01B2D1FD" w14:textId="77777777" w:rsidR="00F4269F" w:rsidRDefault="00F4269F" w:rsidP="00C3013F">
      <w:pPr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bookmarkStart w:id="41" w:name="_Toc383185112"/>
      <w:bookmarkStart w:id="42" w:name="_Toc383185656"/>
      <w:bookmarkStart w:id="43" w:name="_Toc383788188"/>
      <w:bookmarkStart w:id="44" w:name="_Toc411333452"/>
    </w:p>
    <w:p w14:paraId="442E8D62" w14:textId="77777777" w:rsidR="00C3013F" w:rsidRPr="00C3013F" w:rsidRDefault="00C3013F" w:rsidP="00C3013F">
      <w:pPr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2.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Документи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които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избраният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изпълнител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представя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при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сключване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41"/>
      <w:bookmarkEnd w:id="42"/>
      <w:bookmarkEnd w:id="43"/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договора</w:t>
      </w:r>
      <w:bookmarkEnd w:id="44"/>
      <w:proofErr w:type="spellEnd"/>
    </w:p>
    <w:p w14:paraId="48F2C477" w14:textId="77777777" w:rsidR="00C3013F" w:rsidRPr="00C3013F" w:rsidRDefault="00C3013F" w:rsidP="00C3013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2.1.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Преди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сключването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договора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участникът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изпълнител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следните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14:paraId="2467EE3C" w14:textId="77777777" w:rsidR="00C3013F" w:rsidRPr="00C3013F" w:rsidRDefault="00C3013F" w:rsidP="00C3013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а)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съответствие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изискването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10,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ал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2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ЗОП;</w:t>
      </w:r>
    </w:p>
    <w:p w14:paraId="422B47F1" w14:textId="77777777" w:rsidR="00C3013F" w:rsidRPr="00C3013F" w:rsidRDefault="00C3013F" w:rsidP="00C3013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б)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доказване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липсата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основания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отстраняване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съгласно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58,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ал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1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ЗОП:</w:t>
      </w:r>
    </w:p>
    <w:p w14:paraId="1173C1B8" w14:textId="77777777" w:rsidR="00C3013F" w:rsidRPr="00C3013F" w:rsidRDefault="00C3013F" w:rsidP="00C3013F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1.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обстоятелствата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чл.54,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ал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. 1, т. 1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ЗОП –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свидетелство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съдимост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;</w:t>
      </w:r>
    </w:p>
    <w:p w14:paraId="20DB692B" w14:textId="77777777" w:rsidR="00C3013F" w:rsidRPr="00C3013F" w:rsidRDefault="00C3013F" w:rsidP="00C3013F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2.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обстоятелствата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. 54,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ал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. 1, т. 3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ЗОП –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удостоверение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органите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приходите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удостоверение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общината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седалището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възложителя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участника</w:t>
      </w:r>
      <w:proofErr w:type="spellEnd"/>
      <w:r w:rsidRPr="00C3013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;</w:t>
      </w:r>
    </w:p>
    <w:p w14:paraId="1C5E4860" w14:textId="77777777" w:rsidR="00642C8C" w:rsidRDefault="00BD163E" w:rsidP="00642C8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3.</w:t>
      </w:r>
      <w:r w:rsidR="00642C8C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За обстоятелствата по чл.54, ал.1, т.6 и по чл.56, ал.1, т.4 от ЗОП- </w:t>
      </w:r>
      <w:proofErr w:type="spellStart"/>
      <w:r w:rsidR="00642C8C">
        <w:rPr>
          <w:rFonts w:ascii="Times New Roman" w:eastAsia="Calibri" w:hAnsi="Times New Roman" w:cs="Times New Roman"/>
          <w:i/>
          <w:sz w:val="24"/>
          <w:szCs w:val="24"/>
          <w:lang w:val="bg-BG"/>
        </w:rPr>
        <w:t>удотоверение</w:t>
      </w:r>
      <w:proofErr w:type="spellEnd"/>
      <w:r w:rsidR="00642C8C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от органите на ИА „Главна инспекция по труда”.</w:t>
      </w:r>
    </w:p>
    <w:p w14:paraId="680B55BA" w14:textId="77777777" w:rsidR="00642C8C" w:rsidRPr="00F2462D" w:rsidRDefault="00642C8C" w:rsidP="00642C8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Забележка: Удостоверението по чл.56, ал.1, т.4 от ЗОП се издава в 15- дневен срок от получаване на искането от участника избран за изпълнител.</w:t>
      </w:r>
    </w:p>
    <w:p w14:paraId="15E4AC05" w14:textId="77777777" w:rsidR="00642C8C" w:rsidRDefault="00642C8C" w:rsidP="00C3013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00A8016E" w14:textId="77777777" w:rsidR="00C3013F" w:rsidRPr="00C3013F" w:rsidRDefault="00C3013F" w:rsidP="00C3013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актуални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документи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удостоверяващи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съответствието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поставените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критерии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подбор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484B829F" w14:textId="77777777" w:rsidR="00C3013F" w:rsidRPr="00C3013F" w:rsidRDefault="00C3013F" w:rsidP="00C3013F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Важно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: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Документите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представят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подизпълнителите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третите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лица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ако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има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такива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</w:p>
    <w:p w14:paraId="13DEE74E" w14:textId="77777777" w:rsidR="00C3013F" w:rsidRPr="00C3013F" w:rsidRDefault="00C3013F" w:rsidP="00C3013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гаранци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я за изпълнение;</w:t>
      </w:r>
    </w:p>
    <w:p w14:paraId="695C5C99" w14:textId="77777777" w:rsidR="00C3013F" w:rsidRPr="00C3013F" w:rsidRDefault="00C3013F" w:rsidP="00C3013F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д)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декларации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C3013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42, ал.2, т.2,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C3013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59, ал.1, т.3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C3013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C3013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3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ал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C3013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4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Закона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мерките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срещу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изпирането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пари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17593B71" w14:textId="77777777" w:rsidR="00C3013F" w:rsidRDefault="00C3013F" w:rsidP="00C3013F">
      <w:pPr>
        <w:widowControl w:val="0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2.2.</w:t>
      </w:r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Когато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обстоятелствата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документите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т. 2.1, б. „б”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са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достъпни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>чрез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публичен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безплатен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регистър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информацията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достъпът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нея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компетентния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орган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възложителя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служебен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път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възложителят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няма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право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ги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изисква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4A1A11" w14:textId="77777777" w:rsidR="000470AF" w:rsidRPr="000470AF" w:rsidRDefault="000470AF" w:rsidP="00C3013F">
      <w:pPr>
        <w:widowControl w:val="0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6D6EAF9" w14:textId="77777777" w:rsidR="00C3013F" w:rsidRPr="00C3013F" w:rsidRDefault="00C3013F" w:rsidP="00C3013F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szCs w:val="24"/>
          <w:lang w:val="ru-RU"/>
        </w:rPr>
      </w:pPr>
      <w:r w:rsidRPr="00C3013F">
        <w:rPr>
          <w:szCs w:val="24"/>
        </w:rPr>
        <w:lastRenderedPageBreak/>
        <w:t>VІ</w:t>
      </w:r>
      <w:r w:rsidRPr="00C3013F">
        <w:rPr>
          <w:szCs w:val="24"/>
          <w:lang w:val="bg-BG"/>
        </w:rPr>
        <w:t>І</w:t>
      </w:r>
      <w:r w:rsidRPr="00C3013F">
        <w:rPr>
          <w:szCs w:val="24"/>
        </w:rPr>
        <w:t>І. УСЛОВИЯ ЗА ПОЛУЧАВАНЕ НА РАЗЯСНЕНИЯ ПО ДОКУМЕНТАЦИЯТА ЗА УЧАСТИЕ</w:t>
      </w:r>
    </w:p>
    <w:p w14:paraId="4E012268" w14:textId="77777777" w:rsidR="000470AF" w:rsidRPr="000470AF" w:rsidRDefault="000470AF" w:rsidP="000470AF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C91C25B" w14:textId="77777777" w:rsidR="00C3013F" w:rsidRPr="00C3013F" w:rsidRDefault="00C3013F" w:rsidP="00C3013F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указания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разяснения</w:t>
      </w:r>
      <w:proofErr w:type="spellEnd"/>
    </w:p>
    <w:p w14:paraId="1ED9D6FB" w14:textId="77777777" w:rsidR="00C3013F" w:rsidRPr="00863B5C" w:rsidRDefault="00C3013F" w:rsidP="000D0753">
      <w:pPr>
        <w:pStyle w:val="BodyText1"/>
        <w:shd w:val="clear" w:color="auto" w:fill="auto"/>
        <w:spacing w:line="276" w:lineRule="auto"/>
        <w:ind w:right="40" w:firstLine="567"/>
        <w:jc w:val="both"/>
      </w:pPr>
      <w:r w:rsidRPr="00C3013F">
        <w:rPr>
          <w:b/>
          <w:lang w:eastAsia="bg-BG"/>
        </w:rPr>
        <w:t>1.1.</w:t>
      </w:r>
      <w:r w:rsidRPr="00C3013F">
        <w:rPr>
          <w:lang w:eastAsia="bg-BG"/>
        </w:rPr>
        <w:t xml:space="preserve"> </w:t>
      </w:r>
      <w:r w:rsidRPr="00863B5C">
        <w:t xml:space="preserve">Всеки участник може писмено да поиска от Възложителя разяснения по обществената поръчка. Исканията за разяснения следва да бъдат отправени в писмен вид и могат да бъдат изпращани до 3 (три) дни преди изтичане на крайния срок за подаване на оферти. </w:t>
      </w:r>
    </w:p>
    <w:p w14:paraId="26191E52" w14:textId="77777777" w:rsidR="00C3013F" w:rsidRPr="00C3013F" w:rsidRDefault="00C3013F" w:rsidP="000D0753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Възложителят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най-късно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следващия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работен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ден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публикува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писмени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разяснения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условията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обществената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поръчка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официалния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Възложитея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раздел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Профила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купувача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“</w:t>
      </w:r>
      <w:bookmarkStart w:id="45" w:name="bookmark26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AD000A" w14:textId="77777777" w:rsidR="00C3013F" w:rsidRDefault="00C3013F" w:rsidP="000D0753">
      <w:pPr>
        <w:tabs>
          <w:tab w:val="left" w:pos="495"/>
          <w:tab w:val="left" w:pos="851"/>
        </w:tabs>
        <w:ind w:firstLine="567"/>
        <w:jc w:val="both"/>
        <w:outlineLvl w:val="3"/>
        <w:rPr>
          <w:rFonts w:ascii="Calibri" w:eastAsia="Calibri" w:hAnsi="Calibri" w:cs="Times New Roman"/>
          <w:b/>
          <w:szCs w:val="24"/>
          <w:lang w:eastAsia="bg-BG"/>
        </w:rPr>
      </w:pPr>
      <w:r w:rsidRPr="00C3013F">
        <w:rPr>
          <w:rFonts w:ascii="Times New Roman" w:eastAsia="Calibri" w:hAnsi="Times New Roman" w:cs="Times New Roman"/>
          <w:b/>
          <w:sz w:val="24"/>
          <w:szCs w:val="24"/>
        </w:rPr>
        <w:t xml:space="preserve">3а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</w:rPr>
        <w:t>всички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</w:rPr>
        <w:t>неуредени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</w:rPr>
        <w:t>въпроси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</w:rPr>
        <w:t>прилагат</w:t>
      </w:r>
      <w:proofErr w:type="spellEnd"/>
      <w:r w:rsidRPr="00C301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b/>
          <w:sz w:val="24"/>
          <w:szCs w:val="24"/>
        </w:rPr>
        <w:t>разпоредбите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обществените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поръчки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Правилника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прилагането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13F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C3013F">
        <w:rPr>
          <w:rFonts w:ascii="Times New Roman" w:eastAsia="Calibri" w:hAnsi="Times New Roman" w:cs="Times New Roman"/>
          <w:sz w:val="24"/>
          <w:szCs w:val="24"/>
        </w:rPr>
        <w:t>.</w:t>
      </w:r>
      <w:bookmarkEnd w:id="45"/>
      <w:r w:rsidRPr="00C301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                         </w:t>
      </w:r>
      <w:r w:rsidRPr="00C76F59">
        <w:rPr>
          <w:rFonts w:ascii="Calibri" w:eastAsia="Calibri" w:hAnsi="Calibri" w:cs="Times New Roman"/>
          <w:b/>
          <w:szCs w:val="24"/>
          <w:lang w:eastAsia="bg-BG"/>
        </w:rPr>
        <w:t xml:space="preserve">                                                            </w:t>
      </w:r>
    </w:p>
    <w:sectPr w:rsidR="00C3013F" w:rsidSect="00426693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CA709" w14:textId="77777777" w:rsidR="0018583A" w:rsidRDefault="0018583A" w:rsidP="002009F4">
      <w:pPr>
        <w:spacing w:after="0" w:line="240" w:lineRule="auto"/>
      </w:pPr>
      <w:r>
        <w:separator/>
      </w:r>
    </w:p>
  </w:endnote>
  <w:endnote w:type="continuationSeparator" w:id="0">
    <w:p w14:paraId="7BC43074" w14:textId="77777777" w:rsidR="0018583A" w:rsidRDefault="0018583A" w:rsidP="0020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">
    <w:altName w:val="Cambria"/>
    <w:charset w:val="00"/>
    <w:family w:val="swiss"/>
    <w:pitch w:val="variable"/>
    <w:sig w:usb0="00000001" w:usb1="00000000" w:usb2="00000000" w:usb3="00000000" w:csb0="00000005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47B8" w14:textId="77777777" w:rsidR="0018583A" w:rsidRDefault="0018583A" w:rsidP="002009F4">
      <w:pPr>
        <w:spacing w:after="0" w:line="240" w:lineRule="auto"/>
      </w:pPr>
      <w:r>
        <w:separator/>
      </w:r>
    </w:p>
  </w:footnote>
  <w:footnote w:type="continuationSeparator" w:id="0">
    <w:p w14:paraId="3A9F19CB" w14:textId="77777777" w:rsidR="0018583A" w:rsidRDefault="0018583A" w:rsidP="0020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6383" w14:textId="77777777" w:rsidR="00112905" w:rsidRPr="00A425FD" w:rsidRDefault="00112905">
    <w:pPr>
      <w:pStyle w:val="Header"/>
      <w:rPr>
        <w:rFonts w:ascii="Times New Roman" w:hAnsi="Times New Roman" w:cs="Times New Roman"/>
        <w:sz w:val="24"/>
      </w:rPr>
    </w:pPr>
    <w:r w:rsidRPr="00A425FD">
      <w:rPr>
        <w:rFonts w:ascii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0000004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0552ED"/>
    <w:multiLevelType w:val="hybridMultilevel"/>
    <w:tmpl w:val="4874012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1E43D6E"/>
    <w:multiLevelType w:val="hybridMultilevel"/>
    <w:tmpl w:val="5A8AC798"/>
    <w:lvl w:ilvl="0" w:tplc="F9FCD6E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F422262">
      <w:start w:val="1"/>
      <w:numFmt w:val="decimal"/>
      <w:lvlText w:val="2.%2."/>
      <w:lvlJc w:val="left"/>
      <w:pPr>
        <w:tabs>
          <w:tab w:val="num" w:pos="8620"/>
        </w:tabs>
        <w:ind w:left="8620" w:hanging="1020"/>
      </w:pPr>
      <w:rPr>
        <w:rFonts w:hint="default"/>
      </w:rPr>
    </w:lvl>
    <w:lvl w:ilvl="2" w:tplc="50EC0262">
      <w:start w:val="1"/>
      <w:numFmt w:val="decimal"/>
      <w:lvlText w:val="2.19.%3."/>
      <w:lvlJc w:val="left"/>
      <w:pPr>
        <w:tabs>
          <w:tab w:val="num" w:pos="9520"/>
        </w:tabs>
        <w:ind w:left="9520" w:hanging="1020"/>
      </w:pPr>
      <w:rPr>
        <w:rFonts w:hint="default"/>
        <w:color w:val="auto"/>
      </w:rPr>
    </w:lvl>
    <w:lvl w:ilvl="3" w:tplc="C60AEB46">
      <w:start w:val="1"/>
      <w:numFmt w:val="decimal"/>
      <w:lvlText w:val="3.%4."/>
      <w:lvlJc w:val="left"/>
      <w:pPr>
        <w:tabs>
          <w:tab w:val="num" w:pos="10060"/>
        </w:tabs>
        <w:ind w:left="10060" w:hanging="1020"/>
      </w:pPr>
      <w:rPr>
        <w:rFonts w:hint="default"/>
      </w:rPr>
    </w:lvl>
    <w:lvl w:ilvl="4" w:tplc="C47075C6">
      <w:start w:val="1"/>
      <w:numFmt w:val="decimal"/>
      <w:lvlText w:val="4.%5."/>
      <w:lvlJc w:val="left"/>
      <w:pPr>
        <w:tabs>
          <w:tab w:val="num" w:pos="8800"/>
        </w:tabs>
        <w:ind w:left="8800" w:hanging="1020"/>
      </w:pPr>
      <w:rPr>
        <w:rFonts w:hint="default"/>
        <w:b w:val="0"/>
        <w:i w:val="0"/>
      </w:rPr>
    </w:lvl>
    <w:lvl w:ilvl="5" w:tplc="A88C8FDA">
      <w:start w:val="1"/>
      <w:numFmt w:val="decimal"/>
      <w:lvlText w:val="5.%6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6" w:tplc="0402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2280"/>
        </w:tabs>
        <w:ind w:left="12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3000"/>
        </w:tabs>
        <w:ind w:left="13000" w:hanging="180"/>
      </w:pPr>
    </w:lvl>
  </w:abstractNum>
  <w:abstractNum w:abstractNumId="4" w15:restartNumberingAfterBreak="0">
    <w:nsid w:val="01F41549"/>
    <w:multiLevelType w:val="hybridMultilevel"/>
    <w:tmpl w:val="753AD16E"/>
    <w:styleLink w:val="ImportedStyle7"/>
    <w:lvl w:ilvl="0" w:tplc="EC484F3A">
      <w:start w:val="1"/>
      <w:numFmt w:val="decimal"/>
      <w:lvlText w:val="%1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2CFAD8">
      <w:start w:val="1"/>
      <w:numFmt w:val="lowerLetter"/>
      <w:lvlText w:val="%2."/>
      <w:lvlJc w:val="left"/>
      <w:pPr>
        <w:tabs>
          <w:tab w:val="left" w:pos="993"/>
          <w:tab w:val="num" w:pos="1509"/>
        </w:tabs>
        <w:ind w:left="1416" w:hanging="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8AFF1A">
      <w:start w:val="1"/>
      <w:numFmt w:val="lowerRoman"/>
      <w:lvlText w:val="%3."/>
      <w:lvlJc w:val="left"/>
      <w:pPr>
        <w:tabs>
          <w:tab w:val="left" w:pos="993"/>
        </w:tabs>
        <w:ind w:left="2340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544A1C">
      <w:start w:val="1"/>
      <w:numFmt w:val="decimal"/>
      <w:lvlText w:val="%4."/>
      <w:lvlJc w:val="left"/>
      <w:pPr>
        <w:tabs>
          <w:tab w:val="left" w:pos="993"/>
          <w:tab w:val="num" w:pos="2925"/>
        </w:tabs>
        <w:ind w:left="2832" w:hanging="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98D628">
      <w:start w:val="1"/>
      <w:numFmt w:val="lowerLetter"/>
      <w:lvlText w:val="%5."/>
      <w:lvlJc w:val="left"/>
      <w:pPr>
        <w:tabs>
          <w:tab w:val="left" w:pos="993"/>
          <w:tab w:val="num" w:pos="3633"/>
        </w:tabs>
        <w:ind w:left="3540" w:hanging="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1CC03C">
      <w:start w:val="1"/>
      <w:numFmt w:val="lowerRoman"/>
      <w:lvlText w:val="%6."/>
      <w:lvlJc w:val="left"/>
      <w:pPr>
        <w:tabs>
          <w:tab w:val="left" w:pos="993"/>
        </w:tabs>
        <w:ind w:left="4500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188758">
      <w:start w:val="1"/>
      <w:numFmt w:val="decimal"/>
      <w:lvlText w:val="%7."/>
      <w:lvlJc w:val="left"/>
      <w:pPr>
        <w:tabs>
          <w:tab w:val="left" w:pos="993"/>
        </w:tabs>
        <w:ind w:left="5220" w:hanging="2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14EAAA">
      <w:start w:val="1"/>
      <w:numFmt w:val="lowerLetter"/>
      <w:lvlText w:val="%8."/>
      <w:lvlJc w:val="left"/>
      <w:pPr>
        <w:tabs>
          <w:tab w:val="left" w:pos="993"/>
        </w:tabs>
        <w:ind w:left="5940" w:hanging="2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527DFE">
      <w:start w:val="1"/>
      <w:numFmt w:val="lowerRoman"/>
      <w:lvlText w:val="%9."/>
      <w:lvlJc w:val="left"/>
      <w:pPr>
        <w:tabs>
          <w:tab w:val="left" w:pos="993"/>
        </w:tabs>
        <w:ind w:left="6660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BF3027"/>
    <w:multiLevelType w:val="hybridMultilevel"/>
    <w:tmpl w:val="118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0C7A4E63"/>
    <w:multiLevelType w:val="hybridMultilevel"/>
    <w:tmpl w:val="C066ACEE"/>
    <w:lvl w:ilvl="0" w:tplc="6ADCE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DF79A0"/>
    <w:multiLevelType w:val="multilevel"/>
    <w:tmpl w:val="9D9A8672"/>
    <w:lvl w:ilvl="0">
      <w:start w:val="2"/>
      <w:numFmt w:val="decimal"/>
      <w:lvlText w:val="%1."/>
      <w:lvlJc w:val="left"/>
      <w:pPr>
        <w:ind w:left="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Text w:val="%1.%2.%3."/>
      <w:lvlJc w:val="left"/>
      <w:pPr>
        <w:ind w:left="127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D36BC5"/>
    <w:multiLevelType w:val="hybridMultilevel"/>
    <w:tmpl w:val="84064C20"/>
    <w:lvl w:ilvl="0" w:tplc="899A4E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207C40"/>
    <w:multiLevelType w:val="hybridMultilevel"/>
    <w:tmpl w:val="5B683746"/>
    <w:lvl w:ilvl="0" w:tplc="0402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1CE23582"/>
    <w:multiLevelType w:val="hybridMultilevel"/>
    <w:tmpl w:val="5624FED8"/>
    <w:lvl w:ilvl="0" w:tplc="D1C85D62">
      <w:start w:val="1"/>
      <w:numFmt w:val="bullet"/>
      <w:lvlText w:val=""/>
      <w:lvlJc w:val="righ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F577D3C"/>
    <w:multiLevelType w:val="multilevel"/>
    <w:tmpl w:val="64162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20203267"/>
    <w:multiLevelType w:val="hybridMultilevel"/>
    <w:tmpl w:val="B7D4CFF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E23EBB"/>
    <w:multiLevelType w:val="hybridMultilevel"/>
    <w:tmpl w:val="7034E70E"/>
    <w:lvl w:ilvl="0" w:tplc="A91AEE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D57E62"/>
    <w:multiLevelType w:val="hybridMultilevel"/>
    <w:tmpl w:val="4F002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1335B"/>
    <w:multiLevelType w:val="hybridMultilevel"/>
    <w:tmpl w:val="E6304956"/>
    <w:lvl w:ilvl="0" w:tplc="40C09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88703B"/>
    <w:multiLevelType w:val="hybridMultilevel"/>
    <w:tmpl w:val="E6D29874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41FE7536"/>
    <w:multiLevelType w:val="hybridMultilevel"/>
    <w:tmpl w:val="C34A846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7C392F"/>
    <w:multiLevelType w:val="hybridMultilevel"/>
    <w:tmpl w:val="8F38C7B4"/>
    <w:lvl w:ilvl="0" w:tplc="7E38B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9143C0"/>
    <w:multiLevelType w:val="hybridMultilevel"/>
    <w:tmpl w:val="F092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01FC1"/>
    <w:multiLevelType w:val="multilevel"/>
    <w:tmpl w:val="EEA4CD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b/>
      </w:rPr>
    </w:lvl>
  </w:abstractNum>
  <w:abstractNum w:abstractNumId="25" w15:restartNumberingAfterBreak="0">
    <w:nsid w:val="5986390C"/>
    <w:multiLevelType w:val="multilevel"/>
    <w:tmpl w:val="78DC1412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single"/>
      </w:rPr>
    </w:lvl>
  </w:abstractNum>
  <w:abstractNum w:abstractNumId="26" w15:restartNumberingAfterBreak="0">
    <w:nsid w:val="61001661"/>
    <w:multiLevelType w:val="multilevel"/>
    <w:tmpl w:val="17C41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7" w15:restartNumberingAfterBreak="0">
    <w:nsid w:val="6FAC79DE"/>
    <w:multiLevelType w:val="multilevel"/>
    <w:tmpl w:val="8E0853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28" w15:restartNumberingAfterBreak="0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A6367"/>
    <w:multiLevelType w:val="hybridMultilevel"/>
    <w:tmpl w:val="8DEE4EF2"/>
    <w:lvl w:ilvl="0" w:tplc="1C1CA1B4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75BC0"/>
    <w:multiLevelType w:val="hybridMultilevel"/>
    <w:tmpl w:val="41782CB2"/>
    <w:styleLink w:val="ImportedStyle9"/>
    <w:lvl w:ilvl="0" w:tplc="2806C40E">
      <w:start w:val="1"/>
      <w:numFmt w:val="bullet"/>
      <w:lvlText w:val="-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20B3CE">
      <w:start w:val="1"/>
      <w:numFmt w:val="bullet"/>
      <w:lvlText w:val="o"/>
      <w:lvlJc w:val="left"/>
      <w:pPr>
        <w:tabs>
          <w:tab w:val="num" w:pos="1287"/>
        </w:tabs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1E2092">
      <w:start w:val="1"/>
      <w:numFmt w:val="bullet"/>
      <w:lvlText w:val="▪"/>
      <w:lvlJc w:val="left"/>
      <w:pPr>
        <w:tabs>
          <w:tab w:val="num" w:pos="2007"/>
        </w:tabs>
        <w:ind w:left="1440" w:firstLine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00BCFC">
      <w:start w:val="1"/>
      <w:numFmt w:val="bullet"/>
      <w:lvlText w:val="•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188D38">
      <w:start w:val="1"/>
      <w:numFmt w:val="bullet"/>
      <w:lvlText w:val="o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4E67C8">
      <w:start w:val="1"/>
      <w:numFmt w:val="bullet"/>
      <w:lvlText w:val="▪"/>
      <w:lvlJc w:val="left"/>
      <w:pPr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C65302">
      <w:start w:val="1"/>
      <w:numFmt w:val="bullet"/>
      <w:lvlText w:val="•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0684CC">
      <w:start w:val="1"/>
      <w:numFmt w:val="bullet"/>
      <w:lvlText w:val="o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8E01B0">
      <w:start w:val="1"/>
      <w:numFmt w:val="bullet"/>
      <w:lvlText w:val="▪"/>
      <w:lvlJc w:val="left"/>
      <w:pPr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D2258B0"/>
    <w:multiLevelType w:val="hybridMultilevel"/>
    <w:tmpl w:val="54245A3A"/>
    <w:lvl w:ilvl="0" w:tplc="2CE81C56">
      <w:start w:val="3"/>
      <w:numFmt w:val="bullet"/>
      <w:lvlText w:val="-"/>
      <w:lvlJc w:val="left"/>
      <w:pPr>
        <w:ind w:left="96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3" w15:restartNumberingAfterBreak="0">
    <w:nsid w:val="7D8702E9"/>
    <w:multiLevelType w:val="hybridMultilevel"/>
    <w:tmpl w:val="9A32069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6"/>
  </w:num>
  <w:num w:numId="4">
    <w:abstractNumId w:val="27"/>
  </w:num>
  <w:num w:numId="5">
    <w:abstractNumId w:val="17"/>
  </w:num>
  <w:num w:numId="6">
    <w:abstractNumId w:val="16"/>
  </w:num>
  <w:num w:numId="7">
    <w:abstractNumId w:val="14"/>
  </w:num>
  <w:num w:numId="8">
    <w:abstractNumId w:val="4"/>
  </w:num>
  <w:num w:numId="9">
    <w:abstractNumId w:val="30"/>
  </w:num>
  <w:num w:numId="10">
    <w:abstractNumId w:val="20"/>
  </w:num>
  <w:num w:numId="11">
    <w:abstractNumId w:val="23"/>
  </w:num>
  <w:num w:numId="12">
    <w:abstractNumId w:val="25"/>
  </w:num>
  <w:num w:numId="13">
    <w:abstractNumId w:val="9"/>
  </w:num>
  <w:num w:numId="14">
    <w:abstractNumId w:val="31"/>
  </w:num>
  <w:num w:numId="15">
    <w:abstractNumId w:val="19"/>
  </w:num>
  <w:num w:numId="16">
    <w:abstractNumId w:val="2"/>
  </w:num>
  <w:num w:numId="17">
    <w:abstractNumId w:val="7"/>
  </w:num>
  <w:num w:numId="18">
    <w:abstractNumId w:val="26"/>
  </w:num>
  <w:num w:numId="19">
    <w:abstractNumId w:val="11"/>
  </w:num>
  <w:num w:numId="20">
    <w:abstractNumId w:val="10"/>
  </w:num>
  <w:num w:numId="21">
    <w:abstractNumId w:val="22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8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21"/>
  </w:num>
  <w:num w:numId="30">
    <w:abstractNumId w:val="33"/>
  </w:num>
  <w:num w:numId="31">
    <w:abstractNumId w:val="15"/>
  </w:num>
  <w:num w:numId="32">
    <w:abstractNumId w:val="28"/>
  </w:num>
  <w:num w:numId="33">
    <w:abstractNumId w:val="29"/>
  </w:num>
  <w:num w:numId="3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C97"/>
    <w:rsid w:val="000004B2"/>
    <w:rsid w:val="00002510"/>
    <w:rsid w:val="00002A7B"/>
    <w:rsid w:val="000030F7"/>
    <w:rsid w:val="00004E9B"/>
    <w:rsid w:val="00006729"/>
    <w:rsid w:val="000106C6"/>
    <w:rsid w:val="0001189F"/>
    <w:rsid w:val="00016AE0"/>
    <w:rsid w:val="00017088"/>
    <w:rsid w:val="00017626"/>
    <w:rsid w:val="00026C2E"/>
    <w:rsid w:val="000326FE"/>
    <w:rsid w:val="00034F2F"/>
    <w:rsid w:val="00035DF8"/>
    <w:rsid w:val="00042828"/>
    <w:rsid w:val="00044F3F"/>
    <w:rsid w:val="000460C5"/>
    <w:rsid w:val="0004687C"/>
    <w:rsid w:val="000470AF"/>
    <w:rsid w:val="00050C8A"/>
    <w:rsid w:val="00051566"/>
    <w:rsid w:val="00056389"/>
    <w:rsid w:val="00066C6C"/>
    <w:rsid w:val="00074252"/>
    <w:rsid w:val="00075102"/>
    <w:rsid w:val="00075C28"/>
    <w:rsid w:val="000827DF"/>
    <w:rsid w:val="00083352"/>
    <w:rsid w:val="00085F12"/>
    <w:rsid w:val="00087F16"/>
    <w:rsid w:val="0009027C"/>
    <w:rsid w:val="000918FE"/>
    <w:rsid w:val="000956EF"/>
    <w:rsid w:val="00095F5B"/>
    <w:rsid w:val="000A2C07"/>
    <w:rsid w:val="000A6D50"/>
    <w:rsid w:val="000B1D7E"/>
    <w:rsid w:val="000B2BF0"/>
    <w:rsid w:val="000B795F"/>
    <w:rsid w:val="000C2EA1"/>
    <w:rsid w:val="000D0753"/>
    <w:rsid w:val="000D22C5"/>
    <w:rsid w:val="000D4920"/>
    <w:rsid w:val="000D6C5B"/>
    <w:rsid w:val="000E09AE"/>
    <w:rsid w:val="000E2080"/>
    <w:rsid w:val="000E4740"/>
    <w:rsid w:val="000E6215"/>
    <w:rsid w:val="000E6575"/>
    <w:rsid w:val="000F3546"/>
    <w:rsid w:val="00106554"/>
    <w:rsid w:val="00111BED"/>
    <w:rsid w:val="00112905"/>
    <w:rsid w:val="001163A3"/>
    <w:rsid w:val="00120D0B"/>
    <w:rsid w:val="00121877"/>
    <w:rsid w:val="00127F20"/>
    <w:rsid w:val="0013093E"/>
    <w:rsid w:val="001310BE"/>
    <w:rsid w:val="00131382"/>
    <w:rsid w:val="00135195"/>
    <w:rsid w:val="00135E9F"/>
    <w:rsid w:val="00144018"/>
    <w:rsid w:val="00144303"/>
    <w:rsid w:val="00145000"/>
    <w:rsid w:val="00146345"/>
    <w:rsid w:val="00147444"/>
    <w:rsid w:val="001478A8"/>
    <w:rsid w:val="00147930"/>
    <w:rsid w:val="00151519"/>
    <w:rsid w:val="001558EC"/>
    <w:rsid w:val="001703B0"/>
    <w:rsid w:val="00170AC6"/>
    <w:rsid w:val="00174EE7"/>
    <w:rsid w:val="0018202E"/>
    <w:rsid w:val="0018222E"/>
    <w:rsid w:val="00183672"/>
    <w:rsid w:val="0018583A"/>
    <w:rsid w:val="00187C52"/>
    <w:rsid w:val="001941D3"/>
    <w:rsid w:val="001A0740"/>
    <w:rsid w:val="001A1748"/>
    <w:rsid w:val="001A2E3E"/>
    <w:rsid w:val="001A2E93"/>
    <w:rsid w:val="001B5BEB"/>
    <w:rsid w:val="001B7E2F"/>
    <w:rsid w:val="001C19BE"/>
    <w:rsid w:val="001C2F47"/>
    <w:rsid w:val="001C5271"/>
    <w:rsid w:val="001C71EB"/>
    <w:rsid w:val="001D0AD8"/>
    <w:rsid w:val="001D33C3"/>
    <w:rsid w:val="001D42CB"/>
    <w:rsid w:val="001D5B75"/>
    <w:rsid w:val="001E036C"/>
    <w:rsid w:val="001E04D1"/>
    <w:rsid w:val="001E0962"/>
    <w:rsid w:val="001E141D"/>
    <w:rsid w:val="001E3ED3"/>
    <w:rsid w:val="001E6DD5"/>
    <w:rsid w:val="001E70D0"/>
    <w:rsid w:val="001E79C5"/>
    <w:rsid w:val="001F5844"/>
    <w:rsid w:val="002007E3"/>
    <w:rsid w:val="002009F4"/>
    <w:rsid w:val="00202877"/>
    <w:rsid w:val="00202E6A"/>
    <w:rsid w:val="00205DEE"/>
    <w:rsid w:val="00205F83"/>
    <w:rsid w:val="00206ABA"/>
    <w:rsid w:val="00207624"/>
    <w:rsid w:val="00207F98"/>
    <w:rsid w:val="00210402"/>
    <w:rsid w:val="00212A2B"/>
    <w:rsid w:val="00215694"/>
    <w:rsid w:val="002169E6"/>
    <w:rsid w:val="00222228"/>
    <w:rsid w:val="00227E4B"/>
    <w:rsid w:val="0023222D"/>
    <w:rsid w:val="002423DC"/>
    <w:rsid w:val="0024324F"/>
    <w:rsid w:val="002440F7"/>
    <w:rsid w:val="0024629B"/>
    <w:rsid w:val="002468BD"/>
    <w:rsid w:val="00251CEB"/>
    <w:rsid w:val="0025480A"/>
    <w:rsid w:val="00261224"/>
    <w:rsid w:val="00265790"/>
    <w:rsid w:val="00270029"/>
    <w:rsid w:val="00275721"/>
    <w:rsid w:val="0027588E"/>
    <w:rsid w:val="00275F84"/>
    <w:rsid w:val="00280DB6"/>
    <w:rsid w:val="002834F0"/>
    <w:rsid w:val="00291455"/>
    <w:rsid w:val="0029157C"/>
    <w:rsid w:val="002917EB"/>
    <w:rsid w:val="00293CAC"/>
    <w:rsid w:val="00296862"/>
    <w:rsid w:val="0029751A"/>
    <w:rsid w:val="002A4170"/>
    <w:rsid w:val="002A42D1"/>
    <w:rsid w:val="002A66E8"/>
    <w:rsid w:val="002B061A"/>
    <w:rsid w:val="002B1859"/>
    <w:rsid w:val="002B315A"/>
    <w:rsid w:val="002B482A"/>
    <w:rsid w:val="002B7390"/>
    <w:rsid w:val="002C0440"/>
    <w:rsid w:val="002C3087"/>
    <w:rsid w:val="002C323B"/>
    <w:rsid w:val="002C3701"/>
    <w:rsid w:val="002C3921"/>
    <w:rsid w:val="002C4547"/>
    <w:rsid w:val="002D3C1F"/>
    <w:rsid w:val="002D50B5"/>
    <w:rsid w:val="002D5E40"/>
    <w:rsid w:val="002E0F52"/>
    <w:rsid w:val="002E410F"/>
    <w:rsid w:val="002F3FA4"/>
    <w:rsid w:val="00301863"/>
    <w:rsid w:val="003034DE"/>
    <w:rsid w:val="003041A7"/>
    <w:rsid w:val="00305551"/>
    <w:rsid w:val="003056EC"/>
    <w:rsid w:val="003104CA"/>
    <w:rsid w:val="00310CDC"/>
    <w:rsid w:val="0031444F"/>
    <w:rsid w:val="00317D0D"/>
    <w:rsid w:val="003205B1"/>
    <w:rsid w:val="00322EB4"/>
    <w:rsid w:val="00324C3D"/>
    <w:rsid w:val="00334C32"/>
    <w:rsid w:val="00337CC5"/>
    <w:rsid w:val="00347C93"/>
    <w:rsid w:val="00347E25"/>
    <w:rsid w:val="003506FD"/>
    <w:rsid w:val="00356546"/>
    <w:rsid w:val="00356CC1"/>
    <w:rsid w:val="00361147"/>
    <w:rsid w:val="00362593"/>
    <w:rsid w:val="0036386C"/>
    <w:rsid w:val="003640B7"/>
    <w:rsid w:val="00364B17"/>
    <w:rsid w:val="003663DD"/>
    <w:rsid w:val="00366842"/>
    <w:rsid w:val="0036716F"/>
    <w:rsid w:val="0037164C"/>
    <w:rsid w:val="00372968"/>
    <w:rsid w:val="00380C7F"/>
    <w:rsid w:val="00384D10"/>
    <w:rsid w:val="00385899"/>
    <w:rsid w:val="003946E5"/>
    <w:rsid w:val="00394DFD"/>
    <w:rsid w:val="00397DB7"/>
    <w:rsid w:val="003A1014"/>
    <w:rsid w:val="003A117E"/>
    <w:rsid w:val="003A149B"/>
    <w:rsid w:val="003A1AEA"/>
    <w:rsid w:val="003B3920"/>
    <w:rsid w:val="003B4BD3"/>
    <w:rsid w:val="003B6FF8"/>
    <w:rsid w:val="003C4225"/>
    <w:rsid w:val="003C575C"/>
    <w:rsid w:val="003D0AF7"/>
    <w:rsid w:val="003F215C"/>
    <w:rsid w:val="003F633A"/>
    <w:rsid w:val="003F66C7"/>
    <w:rsid w:val="00401F76"/>
    <w:rsid w:val="00404C19"/>
    <w:rsid w:val="00405D9C"/>
    <w:rsid w:val="00407287"/>
    <w:rsid w:val="0042384E"/>
    <w:rsid w:val="00423BD6"/>
    <w:rsid w:val="00424130"/>
    <w:rsid w:val="00426693"/>
    <w:rsid w:val="0043160E"/>
    <w:rsid w:val="00440674"/>
    <w:rsid w:val="00440D4B"/>
    <w:rsid w:val="0044111D"/>
    <w:rsid w:val="00441CDF"/>
    <w:rsid w:val="004466F7"/>
    <w:rsid w:val="004467B7"/>
    <w:rsid w:val="00446F57"/>
    <w:rsid w:val="0045375C"/>
    <w:rsid w:val="00454635"/>
    <w:rsid w:val="00455D75"/>
    <w:rsid w:val="004565AA"/>
    <w:rsid w:val="00461DF2"/>
    <w:rsid w:val="004620AB"/>
    <w:rsid w:val="0046251F"/>
    <w:rsid w:val="00463ADA"/>
    <w:rsid w:val="00473F05"/>
    <w:rsid w:val="00477E89"/>
    <w:rsid w:val="0048069B"/>
    <w:rsid w:val="004829F9"/>
    <w:rsid w:val="0048520C"/>
    <w:rsid w:val="00485CEA"/>
    <w:rsid w:val="004869B7"/>
    <w:rsid w:val="00490053"/>
    <w:rsid w:val="0049188A"/>
    <w:rsid w:val="00494C70"/>
    <w:rsid w:val="00494FC5"/>
    <w:rsid w:val="004956CE"/>
    <w:rsid w:val="004A22A2"/>
    <w:rsid w:val="004A7AEE"/>
    <w:rsid w:val="004B3A53"/>
    <w:rsid w:val="004B52F1"/>
    <w:rsid w:val="004B7A1B"/>
    <w:rsid w:val="004C1B5C"/>
    <w:rsid w:val="004C5861"/>
    <w:rsid w:val="004D164D"/>
    <w:rsid w:val="004D2EEA"/>
    <w:rsid w:val="004D5EAD"/>
    <w:rsid w:val="004D6992"/>
    <w:rsid w:val="004E516C"/>
    <w:rsid w:val="004E5E53"/>
    <w:rsid w:val="004E7001"/>
    <w:rsid w:val="004E746B"/>
    <w:rsid w:val="004F0A96"/>
    <w:rsid w:val="004F4AEF"/>
    <w:rsid w:val="00501A58"/>
    <w:rsid w:val="0050480A"/>
    <w:rsid w:val="005239D9"/>
    <w:rsid w:val="00525685"/>
    <w:rsid w:val="00526CC0"/>
    <w:rsid w:val="005347EC"/>
    <w:rsid w:val="00537838"/>
    <w:rsid w:val="005415B2"/>
    <w:rsid w:val="00541A7D"/>
    <w:rsid w:val="00544BF4"/>
    <w:rsid w:val="005459B3"/>
    <w:rsid w:val="005475CD"/>
    <w:rsid w:val="00550432"/>
    <w:rsid w:val="005527F2"/>
    <w:rsid w:val="00552C11"/>
    <w:rsid w:val="005657D1"/>
    <w:rsid w:val="00570CD3"/>
    <w:rsid w:val="00575059"/>
    <w:rsid w:val="00580376"/>
    <w:rsid w:val="00580B62"/>
    <w:rsid w:val="00580FBE"/>
    <w:rsid w:val="00581727"/>
    <w:rsid w:val="005917DC"/>
    <w:rsid w:val="005950BB"/>
    <w:rsid w:val="00596AA5"/>
    <w:rsid w:val="005A07ED"/>
    <w:rsid w:val="005A08FB"/>
    <w:rsid w:val="005A0E22"/>
    <w:rsid w:val="005A2842"/>
    <w:rsid w:val="005A29D6"/>
    <w:rsid w:val="005A59D3"/>
    <w:rsid w:val="005A5E64"/>
    <w:rsid w:val="005A72E2"/>
    <w:rsid w:val="005B6A10"/>
    <w:rsid w:val="005C13EE"/>
    <w:rsid w:val="005C32F4"/>
    <w:rsid w:val="005C3DFB"/>
    <w:rsid w:val="005C3E0C"/>
    <w:rsid w:val="005C40C3"/>
    <w:rsid w:val="005C762F"/>
    <w:rsid w:val="005D14DD"/>
    <w:rsid w:val="005D2203"/>
    <w:rsid w:val="005D27E9"/>
    <w:rsid w:val="005D35F4"/>
    <w:rsid w:val="005E33C7"/>
    <w:rsid w:val="005E455D"/>
    <w:rsid w:val="005E5D04"/>
    <w:rsid w:val="005F140A"/>
    <w:rsid w:val="005F17D5"/>
    <w:rsid w:val="005F301E"/>
    <w:rsid w:val="005F4C48"/>
    <w:rsid w:val="00604194"/>
    <w:rsid w:val="00605201"/>
    <w:rsid w:val="006062C8"/>
    <w:rsid w:val="006067E3"/>
    <w:rsid w:val="006150A8"/>
    <w:rsid w:val="00617874"/>
    <w:rsid w:val="00620FAF"/>
    <w:rsid w:val="00621A92"/>
    <w:rsid w:val="0062491F"/>
    <w:rsid w:val="006257BE"/>
    <w:rsid w:val="00631200"/>
    <w:rsid w:val="0063252F"/>
    <w:rsid w:val="00632946"/>
    <w:rsid w:val="006329E0"/>
    <w:rsid w:val="0064247F"/>
    <w:rsid w:val="00642578"/>
    <w:rsid w:val="00642C8C"/>
    <w:rsid w:val="00644514"/>
    <w:rsid w:val="00644768"/>
    <w:rsid w:val="0065205B"/>
    <w:rsid w:val="00653D52"/>
    <w:rsid w:val="00657FCE"/>
    <w:rsid w:val="00660065"/>
    <w:rsid w:val="00667F14"/>
    <w:rsid w:val="00672028"/>
    <w:rsid w:val="00674099"/>
    <w:rsid w:val="00677477"/>
    <w:rsid w:val="006811E0"/>
    <w:rsid w:val="00685FDE"/>
    <w:rsid w:val="00686E56"/>
    <w:rsid w:val="00690309"/>
    <w:rsid w:val="00692194"/>
    <w:rsid w:val="00694E6C"/>
    <w:rsid w:val="00696BD5"/>
    <w:rsid w:val="006A5256"/>
    <w:rsid w:val="006A55D7"/>
    <w:rsid w:val="006A638B"/>
    <w:rsid w:val="006B3E87"/>
    <w:rsid w:val="006B404F"/>
    <w:rsid w:val="006B5FF1"/>
    <w:rsid w:val="006B6659"/>
    <w:rsid w:val="006C69EA"/>
    <w:rsid w:val="006C6CBB"/>
    <w:rsid w:val="006C73B4"/>
    <w:rsid w:val="006C74EA"/>
    <w:rsid w:val="006D0247"/>
    <w:rsid w:val="006D3022"/>
    <w:rsid w:val="006D5061"/>
    <w:rsid w:val="006D69CF"/>
    <w:rsid w:val="006E0828"/>
    <w:rsid w:val="006E1835"/>
    <w:rsid w:val="006E23C0"/>
    <w:rsid w:val="006E310D"/>
    <w:rsid w:val="006E3283"/>
    <w:rsid w:val="006E4117"/>
    <w:rsid w:val="006E7C3F"/>
    <w:rsid w:val="006F24E7"/>
    <w:rsid w:val="006F354A"/>
    <w:rsid w:val="006F3BEF"/>
    <w:rsid w:val="006F4EE0"/>
    <w:rsid w:val="006F71A8"/>
    <w:rsid w:val="007001FA"/>
    <w:rsid w:val="007047B4"/>
    <w:rsid w:val="00704B27"/>
    <w:rsid w:val="007077F9"/>
    <w:rsid w:val="007136C7"/>
    <w:rsid w:val="00713EE9"/>
    <w:rsid w:val="00716682"/>
    <w:rsid w:val="00723382"/>
    <w:rsid w:val="0072491E"/>
    <w:rsid w:val="00725852"/>
    <w:rsid w:val="00730110"/>
    <w:rsid w:val="00732B66"/>
    <w:rsid w:val="00742A21"/>
    <w:rsid w:val="00743DC2"/>
    <w:rsid w:val="00751FA2"/>
    <w:rsid w:val="00756F1E"/>
    <w:rsid w:val="00760DB5"/>
    <w:rsid w:val="007627CA"/>
    <w:rsid w:val="007649B8"/>
    <w:rsid w:val="00767F8A"/>
    <w:rsid w:val="00773CFC"/>
    <w:rsid w:val="0077422C"/>
    <w:rsid w:val="00776F9E"/>
    <w:rsid w:val="00782647"/>
    <w:rsid w:val="007848D6"/>
    <w:rsid w:val="007863D7"/>
    <w:rsid w:val="007906A5"/>
    <w:rsid w:val="0079361D"/>
    <w:rsid w:val="0079538C"/>
    <w:rsid w:val="00795D96"/>
    <w:rsid w:val="007A2AB4"/>
    <w:rsid w:val="007A37A3"/>
    <w:rsid w:val="007A6A7F"/>
    <w:rsid w:val="007A764A"/>
    <w:rsid w:val="007B0A04"/>
    <w:rsid w:val="007B2CAC"/>
    <w:rsid w:val="007B56C0"/>
    <w:rsid w:val="007B5724"/>
    <w:rsid w:val="007B6238"/>
    <w:rsid w:val="007B6261"/>
    <w:rsid w:val="007C0330"/>
    <w:rsid w:val="007C14F9"/>
    <w:rsid w:val="007C36E8"/>
    <w:rsid w:val="007C4453"/>
    <w:rsid w:val="007D053F"/>
    <w:rsid w:val="007D08B5"/>
    <w:rsid w:val="007D565F"/>
    <w:rsid w:val="007D68B2"/>
    <w:rsid w:val="007E2EA6"/>
    <w:rsid w:val="007E4BC8"/>
    <w:rsid w:val="007E533C"/>
    <w:rsid w:val="007E6FEF"/>
    <w:rsid w:val="007F1CC8"/>
    <w:rsid w:val="007F414A"/>
    <w:rsid w:val="007F4605"/>
    <w:rsid w:val="007F5E39"/>
    <w:rsid w:val="008012D1"/>
    <w:rsid w:val="0080678E"/>
    <w:rsid w:val="008115F5"/>
    <w:rsid w:val="00812525"/>
    <w:rsid w:val="00814176"/>
    <w:rsid w:val="00814499"/>
    <w:rsid w:val="008165DC"/>
    <w:rsid w:val="0081778D"/>
    <w:rsid w:val="0082346E"/>
    <w:rsid w:val="00824556"/>
    <w:rsid w:val="00824F4B"/>
    <w:rsid w:val="00825B48"/>
    <w:rsid w:val="00827E0F"/>
    <w:rsid w:val="00830C64"/>
    <w:rsid w:val="008322CC"/>
    <w:rsid w:val="00833376"/>
    <w:rsid w:val="008352DE"/>
    <w:rsid w:val="008355E4"/>
    <w:rsid w:val="00847395"/>
    <w:rsid w:val="00851203"/>
    <w:rsid w:val="00854018"/>
    <w:rsid w:val="00854FDE"/>
    <w:rsid w:val="00855B1F"/>
    <w:rsid w:val="00855BB0"/>
    <w:rsid w:val="00856CBA"/>
    <w:rsid w:val="008618D5"/>
    <w:rsid w:val="008631FC"/>
    <w:rsid w:val="00863B5C"/>
    <w:rsid w:val="0087168C"/>
    <w:rsid w:val="0087294F"/>
    <w:rsid w:val="00872BA3"/>
    <w:rsid w:val="008734C6"/>
    <w:rsid w:val="008758B1"/>
    <w:rsid w:val="00877EB3"/>
    <w:rsid w:val="008809F8"/>
    <w:rsid w:val="008867F2"/>
    <w:rsid w:val="00886F08"/>
    <w:rsid w:val="0088770F"/>
    <w:rsid w:val="0089084E"/>
    <w:rsid w:val="00891F7B"/>
    <w:rsid w:val="00892594"/>
    <w:rsid w:val="00894BF6"/>
    <w:rsid w:val="008950FC"/>
    <w:rsid w:val="008964F1"/>
    <w:rsid w:val="008A5190"/>
    <w:rsid w:val="008B1F3D"/>
    <w:rsid w:val="008B5164"/>
    <w:rsid w:val="008B5915"/>
    <w:rsid w:val="008B60B8"/>
    <w:rsid w:val="008B63E9"/>
    <w:rsid w:val="008B6E44"/>
    <w:rsid w:val="008B6F73"/>
    <w:rsid w:val="008C05FD"/>
    <w:rsid w:val="008C4F0E"/>
    <w:rsid w:val="008D6073"/>
    <w:rsid w:val="008E1FD1"/>
    <w:rsid w:val="008E7CF9"/>
    <w:rsid w:val="008F1652"/>
    <w:rsid w:val="008F276B"/>
    <w:rsid w:val="008F3905"/>
    <w:rsid w:val="008F3A27"/>
    <w:rsid w:val="008F3F3B"/>
    <w:rsid w:val="008F3F4D"/>
    <w:rsid w:val="008F524E"/>
    <w:rsid w:val="00911E22"/>
    <w:rsid w:val="009124D8"/>
    <w:rsid w:val="00914897"/>
    <w:rsid w:val="00915818"/>
    <w:rsid w:val="00915F5C"/>
    <w:rsid w:val="00920E6F"/>
    <w:rsid w:val="00920F7C"/>
    <w:rsid w:val="00921222"/>
    <w:rsid w:val="009255CD"/>
    <w:rsid w:val="00930423"/>
    <w:rsid w:val="00936FB9"/>
    <w:rsid w:val="00937D18"/>
    <w:rsid w:val="00941E46"/>
    <w:rsid w:val="00952AEF"/>
    <w:rsid w:val="00955023"/>
    <w:rsid w:val="0095603E"/>
    <w:rsid w:val="009626D1"/>
    <w:rsid w:val="009641E1"/>
    <w:rsid w:val="00965943"/>
    <w:rsid w:val="00966CE7"/>
    <w:rsid w:val="00973FD3"/>
    <w:rsid w:val="00976879"/>
    <w:rsid w:val="0098148B"/>
    <w:rsid w:val="00986E5E"/>
    <w:rsid w:val="0098714D"/>
    <w:rsid w:val="00990F48"/>
    <w:rsid w:val="009920AE"/>
    <w:rsid w:val="00995BCF"/>
    <w:rsid w:val="009975E4"/>
    <w:rsid w:val="009A174C"/>
    <w:rsid w:val="009A71A5"/>
    <w:rsid w:val="009A7604"/>
    <w:rsid w:val="009A7EE5"/>
    <w:rsid w:val="009B1E2E"/>
    <w:rsid w:val="009B73E4"/>
    <w:rsid w:val="009C309F"/>
    <w:rsid w:val="009C4FA6"/>
    <w:rsid w:val="009D20FA"/>
    <w:rsid w:val="009D3E1B"/>
    <w:rsid w:val="009D6F49"/>
    <w:rsid w:val="009E14B5"/>
    <w:rsid w:val="009E16C8"/>
    <w:rsid w:val="009E4B97"/>
    <w:rsid w:val="009E7A68"/>
    <w:rsid w:val="009F507A"/>
    <w:rsid w:val="009F6D38"/>
    <w:rsid w:val="009F6D65"/>
    <w:rsid w:val="00A00EC4"/>
    <w:rsid w:val="00A02F8F"/>
    <w:rsid w:val="00A06DE3"/>
    <w:rsid w:val="00A134F0"/>
    <w:rsid w:val="00A24F4D"/>
    <w:rsid w:val="00A2651A"/>
    <w:rsid w:val="00A27B7D"/>
    <w:rsid w:val="00A327DF"/>
    <w:rsid w:val="00A35639"/>
    <w:rsid w:val="00A3585A"/>
    <w:rsid w:val="00A366B2"/>
    <w:rsid w:val="00A41703"/>
    <w:rsid w:val="00A4184E"/>
    <w:rsid w:val="00A42CDC"/>
    <w:rsid w:val="00A50ED1"/>
    <w:rsid w:val="00A52339"/>
    <w:rsid w:val="00A56BE2"/>
    <w:rsid w:val="00A62C9C"/>
    <w:rsid w:val="00A63052"/>
    <w:rsid w:val="00A63ABD"/>
    <w:rsid w:val="00A63DD2"/>
    <w:rsid w:val="00A66370"/>
    <w:rsid w:val="00A734EA"/>
    <w:rsid w:val="00A76B8A"/>
    <w:rsid w:val="00A83A3C"/>
    <w:rsid w:val="00A84E8A"/>
    <w:rsid w:val="00A866D6"/>
    <w:rsid w:val="00A92B79"/>
    <w:rsid w:val="00A9300D"/>
    <w:rsid w:val="00A934D9"/>
    <w:rsid w:val="00AA3676"/>
    <w:rsid w:val="00AA4DE2"/>
    <w:rsid w:val="00AB0750"/>
    <w:rsid w:val="00AB44BD"/>
    <w:rsid w:val="00AB788A"/>
    <w:rsid w:val="00AC04F3"/>
    <w:rsid w:val="00AC1135"/>
    <w:rsid w:val="00AC24B1"/>
    <w:rsid w:val="00AD1CEF"/>
    <w:rsid w:val="00AD5CF7"/>
    <w:rsid w:val="00AD6B79"/>
    <w:rsid w:val="00AD6F5B"/>
    <w:rsid w:val="00AE27F9"/>
    <w:rsid w:val="00AE40C1"/>
    <w:rsid w:val="00AE785F"/>
    <w:rsid w:val="00AF102C"/>
    <w:rsid w:val="00AF2533"/>
    <w:rsid w:val="00AF4139"/>
    <w:rsid w:val="00B013A7"/>
    <w:rsid w:val="00B024DC"/>
    <w:rsid w:val="00B044D7"/>
    <w:rsid w:val="00B045A0"/>
    <w:rsid w:val="00B045F9"/>
    <w:rsid w:val="00B103F4"/>
    <w:rsid w:val="00B10483"/>
    <w:rsid w:val="00B1048B"/>
    <w:rsid w:val="00B120D1"/>
    <w:rsid w:val="00B13846"/>
    <w:rsid w:val="00B14B57"/>
    <w:rsid w:val="00B15B56"/>
    <w:rsid w:val="00B15DA4"/>
    <w:rsid w:val="00B24955"/>
    <w:rsid w:val="00B24A71"/>
    <w:rsid w:val="00B27B4D"/>
    <w:rsid w:val="00B352C0"/>
    <w:rsid w:val="00B410F0"/>
    <w:rsid w:val="00B41A84"/>
    <w:rsid w:val="00B47BBC"/>
    <w:rsid w:val="00B507BD"/>
    <w:rsid w:val="00B50C71"/>
    <w:rsid w:val="00B54E41"/>
    <w:rsid w:val="00B55141"/>
    <w:rsid w:val="00B62509"/>
    <w:rsid w:val="00B64BA3"/>
    <w:rsid w:val="00B66A08"/>
    <w:rsid w:val="00B7371D"/>
    <w:rsid w:val="00B73C17"/>
    <w:rsid w:val="00B83B93"/>
    <w:rsid w:val="00B84CC5"/>
    <w:rsid w:val="00B853B4"/>
    <w:rsid w:val="00B864DE"/>
    <w:rsid w:val="00B911FD"/>
    <w:rsid w:val="00B91E92"/>
    <w:rsid w:val="00B9419F"/>
    <w:rsid w:val="00B97252"/>
    <w:rsid w:val="00B975F9"/>
    <w:rsid w:val="00BA41AF"/>
    <w:rsid w:val="00BA4CC6"/>
    <w:rsid w:val="00BA6057"/>
    <w:rsid w:val="00BB13AD"/>
    <w:rsid w:val="00BB6153"/>
    <w:rsid w:val="00BB74BF"/>
    <w:rsid w:val="00BC4064"/>
    <w:rsid w:val="00BC459D"/>
    <w:rsid w:val="00BC57AB"/>
    <w:rsid w:val="00BD163E"/>
    <w:rsid w:val="00BE38E8"/>
    <w:rsid w:val="00BF0F6B"/>
    <w:rsid w:val="00BF24C4"/>
    <w:rsid w:val="00BF3455"/>
    <w:rsid w:val="00BF38CD"/>
    <w:rsid w:val="00BF4260"/>
    <w:rsid w:val="00BF4299"/>
    <w:rsid w:val="00BF5555"/>
    <w:rsid w:val="00BF5DB4"/>
    <w:rsid w:val="00C0321A"/>
    <w:rsid w:val="00C03AB8"/>
    <w:rsid w:val="00C06536"/>
    <w:rsid w:val="00C06E76"/>
    <w:rsid w:val="00C07637"/>
    <w:rsid w:val="00C103BB"/>
    <w:rsid w:val="00C16D3E"/>
    <w:rsid w:val="00C23094"/>
    <w:rsid w:val="00C23E15"/>
    <w:rsid w:val="00C3013F"/>
    <w:rsid w:val="00C30A56"/>
    <w:rsid w:val="00C3450D"/>
    <w:rsid w:val="00C40E3C"/>
    <w:rsid w:val="00C444A0"/>
    <w:rsid w:val="00C50469"/>
    <w:rsid w:val="00C51B40"/>
    <w:rsid w:val="00C53AAD"/>
    <w:rsid w:val="00C57EA5"/>
    <w:rsid w:val="00C60105"/>
    <w:rsid w:val="00C60F30"/>
    <w:rsid w:val="00C81E2D"/>
    <w:rsid w:val="00C833DD"/>
    <w:rsid w:val="00C836ED"/>
    <w:rsid w:val="00C917C1"/>
    <w:rsid w:val="00C91DAE"/>
    <w:rsid w:val="00C92805"/>
    <w:rsid w:val="00C939D1"/>
    <w:rsid w:val="00C95F37"/>
    <w:rsid w:val="00C978C2"/>
    <w:rsid w:val="00CA4BD5"/>
    <w:rsid w:val="00CB2C14"/>
    <w:rsid w:val="00CB3D3B"/>
    <w:rsid w:val="00CB7483"/>
    <w:rsid w:val="00CC0D92"/>
    <w:rsid w:val="00CC2CB2"/>
    <w:rsid w:val="00CC2F91"/>
    <w:rsid w:val="00CC4F3F"/>
    <w:rsid w:val="00CC54D9"/>
    <w:rsid w:val="00CD1FAE"/>
    <w:rsid w:val="00CD3D84"/>
    <w:rsid w:val="00CD7E8C"/>
    <w:rsid w:val="00CE3F3A"/>
    <w:rsid w:val="00CE4C09"/>
    <w:rsid w:val="00CF0D92"/>
    <w:rsid w:val="00CF0F0C"/>
    <w:rsid w:val="00CF224F"/>
    <w:rsid w:val="00CF29C0"/>
    <w:rsid w:val="00CF69C2"/>
    <w:rsid w:val="00D05227"/>
    <w:rsid w:val="00D05C45"/>
    <w:rsid w:val="00D11F4A"/>
    <w:rsid w:val="00D15EFF"/>
    <w:rsid w:val="00D167F5"/>
    <w:rsid w:val="00D273F0"/>
    <w:rsid w:val="00D279A9"/>
    <w:rsid w:val="00D3060C"/>
    <w:rsid w:val="00D32784"/>
    <w:rsid w:val="00D34EA4"/>
    <w:rsid w:val="00D37F17"/>
    <w:rsid w:val="00D431A8"/>
    <w:rsid w:val="00D462D6"/>
    <w:rsid w:val="00D504B9"/>
    <w:rsid w:val="00D51758"/>
    <w:rsid w:val="00D55AD3"/>
    <w:rsid w:val="00D5688A"/>
    <w:rsid w:val="00D614B4"/>
    <w:rsid w:val="00D648FA"/>
    <w:rsid w:val="00D703B1"/>
    <w:rsid w:val="00D71A3D"/>
    <w:rsid w:val="00D72961"/>
    <w:rsid w:val="00D74F58"/>
    <w:rsid w:val="00D7530C"/>
    <w:rsid w:val="00D758B7"/>
    <w:rsid w:val="00D7747C"/>
    <w:rsid w:val="00D77977"/>
    <w:rsid w:val="00D87275"/>
    <w:rsid w:val="00D92382"/>
    <w:rsid w:val="00D92CC3"/>
    <w:rsid w:val="00D940D4"/>
    <w:rsid w:val="00D944FD"/>
    <w:rsid w:val="00D960A5"/>
    <w:rsid w:val="00DA13A7"/>
    <w:rsid w:val="00DB178A"/>
    <w:rsid w:val="00DC0FA4"/>
    <w:rsid w:val="00DC42B4"/>
    <w:rsid w:val="00DC4BB0"/>
    <w:rsid w:val="00DC5295"/>
    <w:rsid w:val="00DC7B63"/>
    <w:rsid w:val="00DE4111"/>
    <w:rsid w:val="00DE4BAC"/>
    <w:rsid w:val="00DF1A3D"/>
    <w:rsid w:val="00DF269A"/>
    <w:rsid w:val="00DF29B8"/>
    <w:rsid w:val="00DF7574"/>
    <w:rsid w:val="00DF7E0B"/>
    <w:rsid w:val="00E01E3B"/>
    <w:rsid w:val="00E073A4"/>
    <w:rsid w:val="00E16D4F"/>
    <w:rsid w:val="00E22C97"/>
    <w:rsid w:val="00E26419"/>
    <w:rsid w:val="00E26E46"/>
    <w:rsid w:val="00E26F7D"/>
    <w:rsid w:val="00E279EF"/>
    <w:rsid w:val="00E4230B"/>
    <w:rsid w:val="00E431CF"/>
    <w:rsid w:val="00E46513"/>
    <w:rsid w:val="00E46883"/>
    <w:rsid w:val="00E535C5"/>
    <w:rsid w:val="00E60EF5"/>
    <w:rsid w:val="00E61E38"/>
    <w:rsid w:val="00E646FD"/>
    <w:rsid w:val="00E6501F"/>
    <w:rsid w:val="00E66EFF"/>
    <w:rsid w:val="00E67135"/>
    <w:rsid w:val="00E67B1E"/>
    <w:rsid w:val="00E728C2"/>
    <w:rsid w:val="00E74038"/>
    <w:rsid w:val="00E75AF6"/>
    <w:rsid w:val="00E76CDA"/>
    <w:rsid w:val="00E80E78"/>
    <w:rsid w:val="00E827CD"/>
    <w:rsid w:val="00E83DB9"/>
    <w:rsid w:val="00E85583"/>
    <w:rsid w:val="00E86817"/>
    <w:rsid w:val="00E92D9F"/>
    <w:rsid w:val="00EA05B9"/>
    <w:rsid w:val="00EA0E49"/>
    <w:rsid w:val="00EA1018"/>
    <w:rsid w:val="00EB03BB"/>
    <w:rsid w:val="00EB68C4"/>
    <w:rsid w:val="00EC4546"/>
    <w:rsid w:val="00ED4F58"/>
    <w:rsid w:val="00ED7174"/>
    <w:rsid w:val="00EE2DC5"/>
    <w:rsid w:val="00EE2E6D"/>
    <w:rsid w:val="00EE5FCA"/>
    <w:rsid w:val="00EF34A1"/>
    <w:rsid w:val="00EF3BE7"/>
    <w:rsid w:val="00EF7033"/>
    <w:rsid w:val="00F003BD"/>
    <w:rsid w:val="00F00F53"/>
    <w:rsid w:val="00F01204"/>
    <w:rsid w:val="00F07EB1"/>
    <w:rsid w:val="00F111DB"/>
    <w:rsid w:val="00F16019"/>
    <w:rsid w:val="00F247C4"/>
    <w:rsid w:val="00F2551E"/>
    <w:rsid w:val="00F33A2C"/>
    <w:rsid w:val="00F4269F"/>
    <w:rsid w:val="00F42E5E"/>
    <w:rsid w:val="00F463EC"/>
    <w:rsid w:val="00F531D7"/>
    <w:rsid w:val="00F62182"/>
    <w:rsid w:val="00F62BDA"/>
    <w:rsid w:val="00F633AD"/>
    <w:rsid w:val="00F66E31"/>
    <w:rsid w:val="00F672D5"/>
    <w:rsid w:val="00F7224D"/>
    <w:rsid w:val="00F73912"/>
    <w:rsid w:val="00F81DA5"/>
    <w:rsid w:val="00F8372F"/>
    <w:rsid w:val="00F86F99"/>
    <w:rsid w:val="00F874A0"/>
    <w:rsid w:val="00F91386"/>
    <w:rsid w:val="00F918C7"/>
    <w:rsid w:val="00F92DB9"/>
    <w:rsid w:val="00F977C6"/>
    <w:rsid w:val="00FA09D0"/>
    <w:rsid w:val="00FA1022"/>
    <w:rsid w:val="00FA17D9"/>
    <w:rsid w:val="00FC0078"/>
    <w:rsid w:val="00FC5ED9"/>
    <w:rsid w:val="00FD4F25"/>
    <w:rsid w:val="00FD5A97"/>
    <w:rsid w:val="00FE6240"/>
    <w:rsid w:val="00FE664D"/>
    <w:rsid w:val="00FE67C3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CF110E"/>
  <w15:docId w15:val="{E400F1CB-1165-47BC-8BC1-9E3B4FB5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C97"/>
    <w:pPr>
      <w:spacing w:after="200" w:line="276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C9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4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22C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64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22C97"/>
    <w:pPr>
      <w:spacing w:after="0" w:line="240" w:lineRule="auto"/>
    </w:pPr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2C97"/>
    <w:rPr>
      <w:rFonts w:ascii="Times New Roman" w:eastAsia="Arial Unicode MS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E22C97"/>
    <w:pPr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E22C97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styleId="BodyText">
    <w:name w:val="Body Text"/>
    <w:basedOn w:val="Normal"/>
    <w:link w:val="BodyTextChar"/>
    <w:unhideWhenUsed/>
    <w:rsid w:val="00E22C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2C97"/>
    <w:rPr>
      <w:lang w:val="en-US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unhideWhenUsed/>
    <w:rsid w:val="00E22C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E22C97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2C97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customStyle="1" w:styleId="Heading5Char">
    <w:name w:val="Heading 5 Char"/>
    <w:basedOn w:val="DefaultParagraphFont"/>
    <w:link w:val="Heading5"/>
    <w:rsid w:val="00E22C97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Header">
    <w:name w:val="header"/>
    <w:aliases w:val="Знак Знак,hd,Intestazione.int.intestazione,Intestazione.int"/>
    <w:basedOn w:val="Normal"/>
    <w:link w:val="HeaderChar"/>
    <w:uiPriority w:val="99"/>
    <w:unhideWhenUsed/>
    <w:rsid w:val="00E2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Знак Знак Char,hd Char,Intestazione.int.intestazione Char,Intestazione.int Char"/>
    <w:basedOn w:val="DefaultParagraphFont"/>
    <w:link w:val="Header"/>
    <w:uiPriority w:val="99"/>
    <w:rsid w:val="00E22C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9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ПАРАГРАФ,1.,текст Върбица"/>
    <w:basedOn w:val="Normal"/>
    <w:link w:val="ListParagraphChar"/>
    <w:uiPriority w:val="34"/>
    <w:qFormat/>
    <w:rsid w:val="00E22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C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2C97"/>
    <w:pPr>
      <w:spacing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2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C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C97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E22C97"/>
    <w:pPr>
      <w:spacing w:after="0" w:line="240" w:lineRule="auto"/>
      <w:ind w:firstLine="751"/>
    </w:pPr>
    <w:rPr>
      <w:rFonts w:ascii="Times New Roman" w:eastAsia="Arial Unicode MS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ПАРАГРАФ Char,1. Char,текст Върбица Char"/>
    <w:link w:val="ListParagraph"/>
    <w:uiPriority w:val="99"/>
    <w:locked/>
    <w:rsid w:val="00E22C97"/>
    <w:rPr>
      <w:lang w:val="en-US"/>
    </w:rPr>
  </w:style>
  <w:style w:type="character" w:customStyle="1" w:styleId="Bodytext0">
    <w:name w:val="Body text_"/>
    <w:link w:val="BodyText30"/>
    <w:uiPriority w:val="99"/>
    <w:locked/>
    <w:rsid w:val="00E22C97"/>
    <w:rPr>
      <w:rFonts w:ascii="Times New Roman" w:hAnsi="Times New Roman"/>
      <w:shd w:val="clear" w:color="auto" w:fill="FFFFFF"/>
    </w:rPr>
  </w:style>
  <w:style w:type="paragraph" w:customStyle="1" w:styleId="BodyText30">
    <w:name w:val="Body Text3"/>
    <w:basedOn w:val="Normal"/>
    <w:link w:val="Bodytext0"/>
    <w:uiPriority w:val="99"/>
    <w:rsid w:val="00E22C97"/>
    <w:pPr>
      <w:shd w:val="clear" w:color="auto" w:fill="FFFFFF"/>
      <w:spacing w:after="300" w:line="240" w:lineRule="atLeast"/>
      <w:ind w:hanging="260"/>
    </w:pPr>
    <w:rPr>
      <w:rFonts w:ascii="Times New Roman" w:hAnsi="Times New Roman"/>
      <w:lang w:val="bg-BG"/>
    </w:rPr>
  </w:style>
  <w:style w:type="paragraph" w:customStyle="1" w:styleId="BodyText1">
    <w:name w:val="Body Text1"/>
    <w:basedOn w:val="Normal"/>
    <w:uiPriority w:val="99"/>
    <w:rsid w:val="00E22C97"/>
    <w:pPr>
      <w:shd w:val="clear" w:color="auto" w:fill="FFFFFF"/>
      <w:spacing w:after="0" w:line="356" w:lineRule="exact"/>
      <w:ind w:hanging="340"/>
    </w:pPr>
    <w:rPr>
      <w:rFonts w:ascii="Times New Roman" w:eastAsia="Arial Unicode MS" w:hAnsi="Times New Roman" w:cs="Times New Roman"/>
      <w:spacing w:val="10"/>
      <w:sz w:val="24"/>
      <w:szCs w:val="24"/>
      <w:lang w:val="bg-BG"/>
    </w:rPr>
  </w:style>
  <w:style w:type="character" w:customStyle="1" w:styleId="Bodytext7">
    <w:name w:val="Body text (7)_"/>
    <w:link w:val="Bodytext70"/>
    <w:locked/>
    <w:rsid w:val="00E22C97"/>
    <w:rPr>
      <w:rFonts w:ascii="Times New Roman" w:hAnsi="Times New Roman"/>
      <w:spacing w:val="10"/>
      <w:shd w:val="clear" w:color="auto" w:fill="FFFFFF"/>
    </w:rPr>
  </w:style>
  <w:style w:type="character" w:customStyle="1" w:styleId="Bodytext7NotBold">
    <w:name w:val="Body text (7) + Not Bold"/>
    <w:rsid w:val="00E22C97"/>
    <w:rPr>
      <w:rFonts w:ascii="Times New Roman" w:hAnsi="Times New Roman"/>
      <w:b/>
      <w:spacing w:val="10"/>
      <w:sz w:val="24"/>
    </w:rPr>
  </w:style>
  <w:style w:type="character" w:customStyle="1" w:styleId="Heading50">
    <w:name w:val="Heading #5_"/>
    <w:link w:val="Heading51"/>
    <w:locked/>
    <w:rsid w:val="00E22C97"/>
    <w:rPr>
      <w:rFonts w:ascii="Times New Roman" w:hAnsi="Times New Roman"/>
      <w:spacing w:val="1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E22C97"/>
    <w:pPr>
      <w:shd w:val="clear" w:color="auto" w:fill="FFFFFF"/>
      <w:spacing w:before="1020" w:after="0" w:line="356" w:lineRule="exact"/>
    </w:pPr>
    <w:rPr>
      <w:rFonts w:ascii="Times New Roman" w:hAnsi="Times New Roman"/>
      <w:spacing w:val="10"/>
      <w:lang w:val="bg-BG"/>
    </w:rPr>
  </w:style>
  <w:style w:type="paragraph" w:customStyle="1" w:styleId="Heading51">
    <w:name w:val="Heading #5"/>
    <w:basedOn w:val="Normal"/>
    <w:link w:val="Heading50"/>
    <w:rsid w:val="00E22C97"/>
    <w:pPr>
      <w:shd w:val="clear" w:color="auto" w:fill="FFFFFF"/>
      <w:spacing w:before="300" w:after="0" w:line="349" w:lineRule="exact"/>
      <w:outlineLvl w:val="4"/>
    </w:pPr>
    <w:rPr>
      <w:rFonts w:ascii="Times New Roman" w:hAnsi="Times New Roman"/>
      <w:spacing w:val="10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E22C9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E22C97"/>
    <w:rPr>
      <w:rFonts w:ascii="Times New Roman" w:eastAsia="Arial Unicode MS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unhideWhenUsed/>
    <w:rsid w:val="00E22C97"/>
    <w:rPr>
      <w:rFonts w:cs="Times New Roman"/>
      <w:vertAlign w:val="superscript"/>
    </w:rPr>
  </w:style>
  <w:style w:type="character" w:customStyle="1" w:styleId="FontStyle35">
    <w:name w:val="Font Style35"/>
    <w:uiPriority w:val="99"/>
    <w:rsid w:val="00E22C97"/>
    <w:rPr>
      <w:rFonts w:ascii="Times New Roman" w:hAnsi="Times New Roman"/>
      <w:b/>
      <w:sz w:val="26"/>
    </w:rPr>
  </w:style>
  <w:style w:type="paragraph" w:customStyle="1" w:styleId="Heading">
    <w:name w:val="Heading"/>
    <w:basedOn w:val="Normal"/>
    <w:next w:val="BodyText"/>
    <w:rsid w:val="00E22C97"/>
    <w:pPr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sz w:val="28"/>
      <w:szCs w:val="20"/>
      <w:lang w:val="bg-BG" w:eastAsia="zh-CN"/>
    </w:rPr>
  </w:style>
  <w:style w:type="character" w:customStyle="1" w:styleId="samedocreference1">
    <w:name w:val="samedocreference1"/>
    <w:rsid w:val="00E22C97"/>
    <w:rPr>
      <w:rFonts w:cs="Times New Roman"/>
      <w:color w:val="8B0000"/>
      <w:u w:val="single"/>
    </w:rPr>
  </w:style>
  <w:style w:type="character" w:customStyle="1" w:styleId="samedocreference2">
    <w:name w:val="samedocreference2"/>
    <w:rsid w:val="00E22C97"/>
    <w:rPr>
      <w:rFonts w:cs="Times New Roman"/>
      <w:color w:val="8B0000"/>
      <w:u w:val="single"/>
    </w:rPr>
  </w:style>
  <w:style w:type="paragraph" w:customStyle="1" w:styleId="title6">
    <w:name w:val="title6"/>
    <w:basedOn w:val="Normal"/>
    <w:rsid w:val="00E22C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6"/>
      <w:szCs w:val="26"/>
      <w:lang w:val="bg-BG" w:eastAsia="bg-BG"/>
    </w:rPr>
  </w:style>
  <w:style w:type="character" w:customStyle="1" w:styleId="samedocreference3">
    <w:name w:val="samedocreference3"/>
    <w:rsid w:val="00E22C97"/>
    <w:rPr>
      <w:rFonts w:cs="Times New Roman"/>
      <w:color w:val="8B0000"/>
      <w:u w:val="single"/>
    </w:rPr>
  </w:style>
  <w:style w:type="character" w:customStyle="1" w:styleId="samedocreference4">
    <w:name w:val="samedocreference4"/>
    <w:rsid w:val="00E22C97"/>
    <w:rPr>
      <w:rFonts w:cs="Times New Roman"/>
      <w:color w:val="8B0000"/>
      <w:u w:val="single"/>
    </w:rPr>
  </w:style>
  <w:style w:type="character" w:customStyle="1" w:styleId="newdocreference1">
    <w:name w:val="newdocreference1"/>
    <w:rsid w:val="00E22C97"/>
    <w:rPr>
      <w:rFonts w:cs="Times New Roman"/>
      <w:color w:val="0000FF"/>
      <w:u w:val="single"/>
    </w:rPr>
  </w:style>
  <w:style w:type="character" w:customStyle="1" w:styleId="samedocreference5">
    <w:name w:val="samedocreference5"/>
    <w:rsid w:val="00E22C97"/>
    <w:rPr>
      <w:rFonts w:cs="Times New Roman"/>
      <w:color w:val="8B0000"/>
      <w:u w:val="single"/>
    </w:rPr>
  </w:style>
  <w:style w:type="character" w:customStyle="1" w:styleId="samedocreference6">
    <w:name w:val="samedocreference6"/>
    <w:rsid w:val="00E22C97"/>
    <w:rPr>
      <w:rFonts w:cs="Times New Roman"/>
      <w:color w:val="8B0000"/>
      <w:u w:val="single"/>
    </w:rPr>
  </w:style>
  <w:style w:type="character" w:customStyle="1" w:styleId="samedocreference7">
    <w:name w:val="samedocreference7"/>
    <w:rsid w:val="00E22C97"/>
    <w:rPr>
      <w:rFonts w:cs="Times New Roman"/>
      <w:color w:val="8B0000"/>
      <w:u w:val="single"/>
    </w:rPr>
  </w:style>
  <w:style w:type="character" w:customStyle="1" w:styleId="samedocreference8">
    <w:name w:val="samedocreference8"/>
    <w:rsid w:val="00E22C97"/>
    <w:rPr>
      <w:rFonts w:cs="Times New Roman"/>
      <w:color w:val="8B0000"/>
      <w:u w:val="single"/>
    </w:rPr>
  </w:style>
  <w:style w:type="character" w:customStyle="1" w:styleId="samedocreference9">
    <w:name w:val="samedocreference9"/>
    <w:rsid w:val="00E22C97"/>
    <w:rPr>
      <w:rFonts w:cs="Times New Roman"/>
      <w:color w:val="8B0000"/>
      <w:u w:val="single"/>
    </w:rPr>
  </w:style>
  <w:style w:type="character" w:customStyle="1" w:styleId="samedocreference10">
    <w:name w:val="samedocreference10"/>
    <w:rsid w:val="00E22C97"/>
    <w:rPr>
      <w:rFonts w:cs="Times New Roman"/>
      <w:color w:val="8B0000"/>
      <w:u w:val="single"/>
    </w:rPr>
  </w:style>
  <w:style w:type="character" w:customStyle="1" w:styleId="samedocreference11">
    <w:name w:val="samedocreference11"/>
    <w:rsid w:val="00E22C97"/>
    <w:rPr>
      <w:rFonts w:cs="Times New Roman"/>
      <w:color w:val="8B0000"/>
      <w:u w:val="single"/>
    </w:rPr>
  </w:style>
  <w:style w:type="character" w:customStyle="1" w:styleId="samedocreference12">
    <w:name w:val="samedocreference12"/>
    <w:rsid w:val="00E22C97"/>
    <w:rPr>
      <w:rFonts w:cs="Times New Roman"/>
      <w:color w:val="8B0000"/>
      <w:u w:val="single"/>
    </w:rPr>
  </w:style>
  <w:style w:type="character" w:customStyle="1" w:styleId="samedocreference13">
    <w:name w:val="samedocreference13"/>
    <w:rsid w:val="00E22C97"/>
    <w:rPr>
      <w:rFonts w:cs="Times New Roman"/>
      <w:color w:val="8B0000"/>
      <w:u w:val="single"/>
    </w:rPr>
  </w:style>
  <w:style w:type="character" w:customStyle="1" w:styleId="samedocreference14">
    <w:name w:val="samedocreference14"/>
    <w:rsid w:val="00E22C97"/>
    <w:rPr>
      <w:rFonts w:cs="Times New Roman"/>
      <w:color w:val="8B0000"/>
      <w:u w:val="single"/>
    </w:rPr>
  </w:style>
  <w:style w:type="character" w:customStyle="1" w:styleId="samedocreference15">
    <w:name w:val="samedocreference15"/>
    <w:rsid w:val="00E22C97"/>
    <w:rPr>
      <w:rFonts w:cs="Times New Roman"/>
      <w:color w:val="8B0000"/>
      <w:u w:val="single"/>
    </w:rPr>
  </w:style>
  <w:style w:type="character" w:customStyle="1" w:styleId="samedocreference16">
    <w:name w:val="samedocreference16"/>
    <w:rsid w:val="00E22C97"/>
    <w:rPr>
      <w:rFonts w:cs="Times New Roman"/>
      <w:color w:val="8B0000"/>
      <w:u w:val="single"/>
    </w:rPr>
  </w:style>
  <w:style w:type="character" w:customStyle="1" w:styleId="samedocreference17">
    <w:name w:val="samedocreference17"/>
    <w:rsid w:val="00E22C97"/>
    <w:rPr>
      <w:rFonts w:cs="Times New Roman"/>
      <w:color w:val="8B0000"/>
      <w:u w:val="single"/>
    </w:rPr>
  </w:style>
  <w:style w:type="character" w:customStyle="1" w:styleId="newdocreference2">
    <w:name w:val="newdocreference2"/>
    <w:rsid w:val="00E22C97"/>
    <w:rPr>
      <w:rFonts w:cs="Times New Roman"/>
      <w:color w:val="0000FF"/>
      <w:u w:val="single"/>
    </w:rPr>
  </w:style>
  <w:style w:type="character" w:customStyle="1" w:styleId="newdocreference3">
    <w:name w:val="newdocreference3"/>
    <w:rsid w:val="00E22C97"/>
    <w:rPr>
      <w:rFonts w:cs="Times New Roman"/>
      <w:color w:val="0000FF"/>
      <w:u w:val="single"/>
    </w:rPr>
  </w:style>
  <w:style w:type="paragraph" w:customStyle="1" w:styleId="DefinitionTerm">
    <w:name w:val="Definition Term"/>
    <w:basedOn w:val="Normal"/>
    <w:next w:val="DefinitionList"/>
    <w:uiPriority w:val="99"/>
    <w:rsid w:val="00E22C9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DefinitionList">
    <w:name w:val="Definition List"/>
    <w:basedOn w:val="Normal"/>
    <w:next w:val="DefinitionTerm"/>
    <w:uiPriority w:val="99"/>
    <w:rsid w:val="00E22C97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customStyle="1" w:styleId="Definition">
    <w:name w:val="Definition"/>
    <w:uiPriority w:val="99"/>
    <w:rsid w:val="00E22C97"/>
    <w:rPr>
      <w:i/>
    </w:rPr>
  </w:style>
  <w:style w:type="paragraph" w:customStyle="1" w:styleId="H1">
    <w:name w:val="H1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Arial Unicode MS" w:hAnsi="Times New Roman" w:cs="Times New Roman"/>
      <w:b/>
      <w:bCs/>
      <w:kern w:val="36"/>
      <w:sz w:val="48"/>
      <w:szCs w:val="48"/>
      <w:lang w:val="bg-BG" w:eastAsia="bg-BG"/>
    </w:rPr>
  </w:style>
  <w:style w:type="paragraph" w:customStyle="1" w:styleId="H2">
    <w:name w:val="H2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Arial Unicode MS" w:hAnsi="Times New Roman" w:cs="Times New Roman"/>
      <w:b/>
      <w:bCs/>
      <w:sz w:val="36"/>
      <w:szCs w:val="36"/>
      <w:lang w:val="bg-BG" w:eastAsia="bg-BG"/>
    </w:rPr>
  </w:style>
  <w:style w:type="paragraph" w:customStyle="1" w:styleId="H3">
    <w:name w:val="H3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val="bg-BG" w:eastAsia="bg-BG"/>
    </w:rPr>
  </w:style>
  <w:style w:type="paragraph" w:customStyle="1" w:styleId="H4">
    <w:name w:val="H4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bg-BG" w:eastAsia="bg-BG"/>
    </w:rPr>
  </w:style>
  <w:style w:type="paragraph" w:customStyle="1" w:styleId="H5">
    <w:name w:val="H5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Arial Unicode MS" w:hAnsi="Times New Roman" w:cs="Times New Roman"/>
      <w:b/>
      <w:bCs/>
      <w:sz w:val="20"/>
      <w:szCs w:val="20"/>
      <w:lang w:val="bg-BG" w:eastAsia="bg-BG"/>
    </w:rPr>
  </w:style>
  <w:style w:type="paragraph" w:customStyle="1" w:styleId="H6">
    <w:name w:val="H6"/>
    <w:basedOn w:val="Normal"/>
    <w:next w:val="Normal"/>
    <w:uiPriority w:val="99"/>
    <w:rsid w:val="00E22C97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Arial Unicode MS" w:hAnsi="Times New Roman" w:cs="Times New Roman"/>
      <w:b/>
      <w:bCs/>
      <w:sz w:val="16"/>
      <w:szCs w:val="16"/>
      <w:lang w:val="bg-BG" w:eastAsia="bg-BG"/>
    </w:rPr>
  </w:style>
  <w:style w:type="paragraph" w:customStyle="1" w:styleId="Address">
    <w:name w:val="Address"/>
    <w:basedOn w:val="Normal"/>
    <w:next w:val="Normal"/>
    <w:uiPriority w:val="99"/>
    <w:rsid w:val="00E22C9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i/>
      <w:iCs/>
      <w:sz w:val="24"/>
      <w:szCs w:val="24"/>
      <w:lang w:val="bg-BG" w:eastAsia="bg-BG"/>
    </w:rPr>
  </w:style>
  <w:style w:type="paragraph" w:customStyle="1" w:styleId="Blockquote">
    <w:name w:val="Blockquote"/>
    <w:basedOn w:val="Normal"/>
    <w:uiPriority w:val="99"/>
    <w:rsid w:val="00E22C97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customStyle="1" w:styleId="CITE">
    <w:name w:val="CITE"/>
    <w:uiPriority w:val="99"/>
    <w:rsid w:val="00E22C97"/>
    <w:rPr>
      <w:i/>
    </w:rPr>
  </w:style>
  <w:style w:type="character" w:customStyle="1" w:styleId="CODE">
    <w:name w:val="CODE"/>
    <w:uiPriority w:val="99"/>
    <w:rsid w:val="00E22C97"/>
    <w:rPr>
      <w:rFonts w:ascii="Courier New" w:hAnsi="Courier New"/>
      <w:sz w:val="20"/>
    </w:rPr>
  </w:style>
  <w:style w:type="character" w:styleId="Emphasis">
    <w:name w:val="Emphasis"/>
    <w:uiPriority w:val="20"/>
    <w:qFormat/>
    <w:rsid w:val="00E22C97"/>
    <w:rPr>
      <w:rFonts w:cs="Times New Roman"/>
      <w:i/>
      <w:iCs/>
    </w:rPr>
  </w:style>
  <w:style w:type="character" w:styleId="FollowedHyperlink">
    <w:name w:val="FollowedHyperlink"/>
    <w:uiPriority w:val="99"/>
    <w:rsid w:val="00E22C97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sid w:val="00E22C9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E22C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val="bg-BG"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22C97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22C97"/>
    <w:rPr>
      <w:rFonts w:ascii="Arial" w:eastAsia="Arial Unicode MS" w:hAnsi="Arial" w:cs="Arial"/>
      <w:vanish/>
      <w:sz w:val="16"/>
      <w:szCs w:val="16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22C97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22C97"/>
    <w:rPr>
      <w:rFonts w:ascii="Arial" w:eastAsia="Arial Unicode MS" w:hAnsi="Arial" w:cs="Arial"/>
      <w:vanish/>
      <w:sz w:val="16"/>
      <w:szCs w:val="16"/>
      <w:lang w:eastAsia="bg-BG"/>
    </w:rPr>
  </w:style>
  <w:style w:type="character" w:customStyle="1" w:styleId="Sample">
    <w:name w:val="Sample"/>
    <w:uiPriority w:val="99"/>
    <w:rsid w:val="00E22C97"/>
    <w:rPr>
      <w:rFonts w:ascii="Courier New" w:hAnsi="Courier New"/>
    </w:rPr>
  </w:style>
  <w:style w:type="character" w:styleId="Strong">
    <w:name w:val="Strong"/>
    <w:uiPriority w:val="99"/>
    <w:qFormat/>
    <w:rsid w:val="00E22C97"/>
    <w:rPr>
      <w:rFonts w:cs="Times New Roman"/>
      <w:b/>
      <w:bCs/>
    </w:rPr>
  </w:style>
  <w:style w:type="character" w:customStyle="1" w:styleId="Typewriter">
    <w:name w:val="Typewriter"/>
    <w:uiPriority w:val="99"/>
    <w:rsid w:val="00E22C97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E22C97"/>
    <w:rPr>
      <w:i/>
    </w:rPr>
  </w:style>
  <w:style w:type="character" w:customStyle="1" w:styleId="HTMLMarkup">
    <w:name w:val="HTML Markup"/>
    <w:uiPriority w:val="99"/>
    <w:rsid w:val="00E22C97"/>
    <w:rPr>
      <w:vanish/>
      <w:color w:val="FF0000"/>
    </w:rPr>
  </w:style>
  <w:style w:type="character" w:customStyle="1" w:styleId="Comment">
    <w:name w:val="Comment"/>
    <w:uiPriority w:val="99"/>
    <w:rsid w:val="00E22C97"/>
    <w:rPr>
      <w:vanish/>
    </w:rPr>
  </w:style>
  <w:style w:type="paragraph" w:customStyle="1" w:styleId="Default">
    <w:name w:val="Default"/>
    <w:link w:val="DefaultChar"/>
    <w:rsid w:val="00E22C97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BodyTextIndent3Char1">
    <w:name w:val="Body Text Indent 3 Char1"/>
    <w:locked/>
    <w:rsid w:val="00E22C97"/>
    <w:rPr>
      <w:rFonts w:ascii="Times New Roman" w:hAnsi="Times New Roman"/>
      <w:sz w:val="16"/>
    </w:rPr>
  </w:style>
  <w:style w:type="character" w:customStyle="1" w:styleId="FontStyle20">
    <w:name w:val="Font Style20"/>
    <w:uiPriority w:val="99"/>
    <w:rsid w:val="00E22C97"/>
    <w:rPr>
      <w:rFonts w:ascii="Times New Roman" w:hAnsi="Times New Roman"/>
      <w:b/>
    </w:rPr>
  </w:style>
  <w:style w:type="character" w:customStyle="1" w:styleId="FontStyle11">
    <w:name w:val="Font Style11"/>
    <w:rsid w:val="00E22C97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E22C97"/>
    <w:rPr>
      <w:rFonts w:ascii="Times New Roman" w:hAnsi="Times New Roman"/>
      <w:sz w:val="22"/>
    </w:rPr>
  </w:style>
  <w:style w:type="paragraph" w:customStyle="1" w:styleId="Style6">
    <w:name w:val="Style6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customStyle="1" w:styleId="FontStyle14">
    <w:name w:val="Font Style14"/>
    <w:rsid w:val="00E22C97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22C9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Arial Unicode MS" w:hAnsi="Arial Narrow" w:cs="Times New Roman"/>
      <w:sz w:val="24"/>
      <w:szCs w:val="24"/>
      <w:lang w:val="bg-BG" w:eastAsia="bg-BG"/>
    </w:rPr>
  </w:style>
  <w:style w:type="paragraph" w:customStyle="1" w:styleId="Style1">
    <w:name w:val="Style1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74" w:lineRule="exact"/>
      <w:ind w:firstLine="658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rsid w:val="00E22C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9">
    <w:name w:val="Style9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83" w:lineRule="exact"/>
      <w:ind w:firstLine="538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78" w:lineRule="exact"/>
      <w:ind w:hanging="418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E22C97"/>
    <w:pPr>
      <w:widowControl w:val="0"/>
      <w:autoSpaceDE w:val="0"/>
      <w:autoSpaceDN w:val="0"/>
      <w:adjustRightInd w:val="0"/>
      <w:spacing w:after="0" w:line="280" w:lineRule="exact"/>
      <w:ind w:firstLine="370"/>
      <w:jc w:val="both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customStyle="1" w:styleId="FontStyle17">
    <w:name w:val="Font Style17"/>
    <w:uiPriority w:val="99"/>
    <w:rsid w:val="00E22C97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E22C97"/>
    <w:rPr>
      <w:rFonts w:ascii="Times New Roman" w:hAnsi="Times New Roman"/>
      <w:b/>
      <w:sz w:val="22"/>
    </w:rPr>
  </w:style>
  <w:style w:type="character" w:customStyle="1" w:styleId="alb3">
    <w:name w:val="al_b3"/>
    <w:rsid w:val="00E22C97"/>
  </w:style>
  <w:style w:type="character" w:styleId="EndnoteReference">
    <w:name w:val="endnote reference"/>
    <w:uiPriority w:val="99"/>
    <w:semiHidden/>
    <w:unhideWhenUsed/>
    <w:rsid w:val="00E22C97"/>
    <w:rPr>
      <w:rFonts w:cs="Times New Roman"/>
      <w:vertAlign w:val="superscript"/>
    </w:rPr>
  </w:style>
  <w:style w:type="character" w:customStyle="1" w:styleId="Bodytext31">
    <w:name w:val="Body text (3)_"/>
    <w:link w:val="Bodytext32"/>
    <w:locked/>
    <w:rsid w:val="00E22C9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E22C97"/>
    <w:pPr>
      <w:shd w:val="clear" w:color="auto" w:fill="FFFFFF"/>
      <w:spacing w:before="780" w:after="60" w:line="240" w:lineRule="atLeast"/>
      <w:ind w:hanging="720"/>
    </w:pPr>
    <w:rPr>
      <w:rFonts w:ascii="Verdana" w:hAnsi="Verdana" w:cs="Verdana"/>
      <w:sz w:val="19"/>
      <w:szCs w:val="19"/>
      <w:lang w:val="bg-BG"/>
    </w:rPr>
  </w:style>
  <w:style w:type="character" w:customStyle="1" w:styleId="a">
    <w:name w:val="Основен текст_"/>
    <w:link w:val="1"/>
    <w:locked/>
    <w:rsid w:val="00E22C97"/>
    <w:rPr>
      <w:shd w:val="clear" w:color="auto" w:fill="FFFFFF"/>
    </w:rPr>
  </w:style>
  <w:style w:type="paragraph" w:customStyle="1" w:styleId="1">
    <w:name w:val="Основен текст1"/>
    <w:basedOn w:val="Normal"/>
    <w:link w:val="a"/>
    <w:rsid w:val="00E22C97"/>
    <w:pPr>
      <w:shd w:val="clear" w:color="auto" w:fill="FFFFFF"/>
      <w:spacing w:after="0" w:line="240" w:lineRule="atLeast"/>
      <w:ind w:hanging="360"/>
    </w:pPr>
    <w:rPr>
      <w:lang w:val="bg-BG"/>
    </w:rPr>
  </w:style>
  <w:style w:type="paragraph" w:customStyle="1" w:styleId="a0">
    <w:name w:val="Основен текст"/>
    <w:basedOn w:val="Normal"/>
    <w:rsid w:val="00E22C97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</w:rPr>
  </w:style>
  <w:style w:type="character" w:customStyle="1" w:styleId="DefaultChar">
    <w:name w:val="Default Char"/>
    <w:link w:val="Default"/>
    <w:rsid w:val="00E22C97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FontStyle105">
    <w:name w:val="Font Style105"/>
    <w:rsid w:val="00E22C97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Normal"/>
    <w:rsid w:val="00E22C97"/>
    <w:pPr>
      <w:widowControl w:val="0"/>
      <w:suppressAutoHyphens/>
      <w:autoSpaceDE w:val="0"/>
      <w:spacing w:after="0" w:line="279" w:lineRule="exact"/>
      <w:ind w:firstLine="702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customStyle="1" w:styleId="BodyText20">
    <w:name w:val="Body Text2"/>
    <w:rsid w:val="00E22C97"/>
    <w:pPr>
      <w:spacing w:before="198" w:line="250" w:lineRule="atLeast"/>
      <w:ind w:left="170" w:right="170" w:firstLine="454"/>
    </w:pPr>
    <w:rPr>
      <w:rFonts w:ascii="Timok" w:eastAsia="Times New Roman" w:hAnsi="Timok" w:cs="Times New Roman"/>
      <w:color w:val="000000"/>
      <w:szCs w:val="20"/>
      <w:lang w:val="en-GB"/>
    </w:rPr>
  </w:style>
  <w:style w:type="character" w:customStyle="1" w:styleId="FontStyle67">
    <w:name w:val="Font Style67"/>
    <w:rsid w:val="00E22C9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22C9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E22C97"/>
    <w:rPr>
      <w:rFonts w:ascii="MS Reference Sans Serif" w:hAnsi="MS Reference Sans Serif"/>
      <w:sz w:val="20"/>
    </w:rPr>
  </w:style>
  <w:style w:type="paragraph" w:customStyle="1" w:styleId="Style12">
    <w:name w:val="Style12"/>
    <w:basedOn w:val="Normal"/>
    <w:rsid w:val="00E22C97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val="bg-BG" w:eastAsia="bg-BG"/>
    </w:rPr>
  </w:style>
  <w:style w:type="paragraph" w:customStyle="1" w:styleId="BlockText1">
    <w:name w:val="Block Text1"/>
    <w:basedOn w:val="Normal"/>
    <w:rsid w:val="00E22C97"/>
    <w:pPr>
      <w:shd w:val="clear" w:color="auto" w:fill="FFFFFF"/>
      <w:overflowPunct w:val="0"/>
      <w:autoSpaceDE w:val="0"/>
      <w:autoSpaceDN w:val="0"/>
      <w:adjustRightInd w:val="0"/>
      <w:spacing w:before="240" w:after="0" w:line="307" w:lineRule="exact"/>
      <w:ind w:left="38" w:right="38" w:firstLine="682"/>
      <w:jc w:val="both"/>
      <w:textAlignment w:val="baseline"/>
    </w:pPr>
    <w:rPr>
      <w:rFonts w:ascii="Times New Roman" w:eastAsia="Times New Roman" w:hAnsi="Times New Roman" w:cs="Times New Roman"/>
      <w:color w:val="000000"/>
      <w:spacing w:val="-9"/>
      <w:sz w:val="24"/>
      <w:szCs w:val="20"/>
      <w:lang w:val="bg-BG" w:eastAsia="bg-BG"/>
    </w:rPr>
  </w:style>
  <w:style w:type="character" w:customStyle="1" w:styleId="FontStyle54">
    <w:name w:val="Font Style54"/>
    <w:rsid w:val="00E22C97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unhideWhenUsed/>
    <w:qFormat/>
    <w:rsid w:val="00E22C97"/>
    <w:pPr>
      <w:ind w:left="720"/>
    </w:pPr>
    <w:rPr>
      <w:rFonts w:ascii="Calibri" w:eastAsia="SimSun" w:hAnsi="Calibri" w:cs="Times New Roman"/>
      <w:lang w:val="bg-BG" w:eastAsia="bg-BG"/>
    </w:rPr>
  </w:style>
  <w:style w:type="numbering" w:customStyle="1" w:styleId="ImportedStyle7">
    <w:name w:val="Imported Style 7"/>
    <w:rsid w:val="00E22C97"/>
    <w:pPr>
      <w:numPr>
        <w:numId w:val="8"/>
      </w:numPr>
    </w:pPr>
  </w:style>
  <w:style w:type="numbering" w:customStyle="1" w:styleId="ImportedStyle9">
    <w:name w:val="Imported Style 9"/>
    <w:rsid w:val="00E22C97"/>
    <w:pPr>
      <w:numPr>
        <w:numId w:val="9"/>
      </w:numPr>
    </w:pPr>
  </w:style>
  <w:style w:type="paragraph" w:customStyle="1" w:styleId="TableContents">
    <w:name w:val="Table Contents"/>
    <w:basedOn w:val="Normal"/>
    <w:rsid w:val="00E22C97"/>
    <w:pPr>
      <w:suppressLineNumbers/>
      <w:spacing w:after="0" w:line="240" w:lineRule="auto"/>
    </w:pPr>
    <w:rPr>
      <w:rFonts w:ascii="Liberation Serif" w:eastAsia="SimSun" w:hAnsi="Liberation Serif" w:cs="Liberation Serif"/>
      <w:sz w:val="24"/>
      <w:szCs w:val="24"/>
      <w:u w:color="000000"/>
      <w:lang w:val="bg-BG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2C97"/>
    <w:pP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C97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customStyle="1" w:styleId="inputvalue1">
    <w:name w:val="input_value1"/>
    <w:rsid w:val="002B061A"/>
    <w:rPr>
      <w:rFonts w:ascii="Courier New" w:hAnsi="Courier New" w:cs="Courier New" w:hint="default"/>
      <w:sz w:val="20"/>
      <w:szCs w:val="20"/>
    </w:rPr>
  </w:style>
  <w:style w:type="paragraph" w:customStyle="1" w:styleId="a1">
    <w:name w:val="Стил"/>
    <w:rsid w:val="0042384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bg-BG"/>
    </w:rPr>
  </w:style>
  <w:style w:type="paragraph" w:styleId="NoSpacing">
    <w:name w:val="No Spacing"/>
    <w:uiPriority w:val="1"/>
    <w:qFormat/>
    <w:rsid w:val="005C32F4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Tablecaption">
    <w:name w:val="Table caption_"/>
    <w:link w:val="Tablecaption1"/>
    <w:uiPriority w:val="99"/>
    <w:rsid w:val="005C32F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ablecaption0">
    <w:name w:val="Table caption"/>
    <w:uiPriority w:val="99"/>
    <w:rsid w:val="005C32F4"/>
    <w:rPr>
      <w:rFonts w:ascii="Times New Roman" w:hAnsi="Times New Roman"/>
      <w:sz w:val="23"/>
      <w:szCs w:val="23"/>
      <w:u w:val="single"/>
      <w:shd w:val="clear" w:color="auto" w:fill="FFFFFF"/>
    </w:rPr>
  </w:style>
  <w:style w:type="paragraph" w:customStyle="1" w:styleId="Tablecaption1">
    <w:name w:val="Table caption1"/>
    <w:basedOn w:val="Normal"/>
    <w:link w:val="Tablecaption"/>
    <w:uiPriority w:val="99"/>
    <w:rsid w:val="005C32F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896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964F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964F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964F1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-4">
    <w:name w:val="Вес-4"/>
    <w:autoRedefine/>
    <w:qFormat/>
    <w:rsid w:val="00C939D1"/>
    <w:pPr>
      <w:tabs>
        <w:tab w:val="left" w:pos="2127"/>
      </w:tabs>
      <w:spacing w:before="120" w:after="120" w:line="240" w:lineRule="atLeast"/>
      <w:ind w:left="1843" w:hanging="142"/>
    </w:pPr>
    <w:rPr>
      <w:rFonts w:ascii="Times New Roman" w:eastAsia="Times New Roman" w:hAnsi="Times New Roman" w:cs="Times New Roman"/>
      <w:bCs/>
    </w:rPr>
  </w:style>
  <w:style w:type="character" w:customStyle="1" w:styleId="apple-converted-space">
    <w:name w:val="apple-converted-space"/>
    <w:rsid w:val="001E0962"/>
  </w:style>
  <w:style w:type="paragraph" w:styleId="Title">
    <w:name w:val="Title"/>
    <w:basedOn w:val="Normal"/>
    <w:link w:val="TitleChar"/>
    <w:qFormat/>
    <w:rsid w:val="00446F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46F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69">
    <w:name w:val="Font Style69"/>
    <w:uiPriority w:val="99"/>
    <w:rsid w:val="00446F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6">
    <w:name w:val="Style46"/>
    <w:basedOn w:val="Normal"/>
    <w:uiPriority w:val="99"/>
    <w:qFormat/>
    <w:rsid w:val="00446F57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link w:val="a2"/>
    <w:qFormat/>
    <w:rsid w:val="001478A8"/>
    <w:pPr>
      <w:spacing w:line="240" w:lineRule="auto"/>
      <w:jc w:val="left"/>
    </w:pPr>
    <w:rPr>
      <w:rFonts w:ascii="Calibri" w:eastAsia="Times New Roman" w:hAnsi="Calibri" w:cs="Times New Roman"/>
      <w:lang w:val="en-US"/>
    </w:rPr>
  </w:style>
  <w:style w:type="character" w:customStyle="1" w:styleId="alt">
    <w:name w:val="al_t"/>
    <w:basedOn w:val="DefaultParagraphFont"/>
    <w:uiPriority w:val="99"/>
    <w:rsid w:val="00016AE0"/>
  </w:style>
  <w:style w:type="character" w:customStyle="1" w:styleId="ala">
    <w:name w:val="al_a"/>
    <w:basedOn w:val="DefaultParagraphFont"/>
    <w:rsid w:val="00016AE0"/>
  </w:style>
  <w:style w:type="character" w:customStyle="1" w:styleId="a3">
    <w:name w:val="Основен текст + Удебелен"/>
    <w:aliases w:val="Разредка 0 pt75"/>
    <w:rsid w:val="004D5E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3"/>
      <w:szCs w:val="23"/>
      <w:u w:val="none"/>
      <w:lang w:val="bg-BG"/>
    </w:rPr>
  </w:style>
  <w:style w:type="character" w:customStyle="1" w:styleId="a2">
    <w:name w:val="Без разредка Знак"/>
    <w:link w:val="10"/>
    <w:rsid w:val="004D5EAD"/>
    <w:rPr>
      <w:rFonts w:ascii="Calibri" w:eastAsia="Times New Roman" w:hAnsi="Calibri" w:cs="Times New Roman"/>
      <w:lang w:val="en-US"/>
    </w:rPr>
  </w:style>
  <w:style w:type="character" w:customStyle="1" w:styleId="2">
    <w:name w:val="Основен текст (2)_"/>
    <w:link w:val="21"/>
    <w:rsid w:val="00F463EC"/>
    <w:rPr>
      <w:b/>
      <w:bCs/>
      <w:color w:val="000000"/>
      <w:sz w:val="23"/>
      <w:szCs w:val="23"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F463EC"/>
    <w:pPr>
      <w:widowControl w:val="0"/>
      <w:shd w:val="clear" w:color="auto" w:fill="FFFFFF"/>
      <w:spacing w:after="120" w:line="240" w:lineRule="atLeast"/>
      <w:jc w:val="center"/>
    </w:pPr>
    <w:rPr>
      <w:b/>
      <w:bCs/>
      <w:color w:val="000000"/>
      <w:sz w:val="23"/>
      <w:szCs w:val="23"/>
      <w:lang w:val="bg-BG"/>
    </w:rPr>
  </w:style>
  <w:style w:type="paragraph" w:customStyle="1" w:styleId="Standard">
    <w:name w:val="Standard"/>
    <w:rsid w:val="00423BD6"/>
    <w:pPr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customStyle="1" w:styleId="ListParagraphChar1">
    <w:name w:val="List Paragraph Char1"/>
    <w:aliases w:val="ПАРАГРАФ Char1"/>
    <w:uiPriority w:val="34"/>
    <w:locked/>
    <w:rsid w:val="002D50B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AB0750"/>
    <w:pPr>
      <w:widowControl w:val="0"/>
      <w:autoSpaceDE w:val="0"/>
      <w:autoSpaceDN w:val="0"/>
      <w:adjustRightInd w:val="0"/>
      <w:spacing w:line="240" w:lineRule="auto"/>
      <w:ind w:left="140" w:right="140" w:firstLine="8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0">
    <w:name w:val="Основен текст2"/>
    <w:basedOn w:val="Normal"/>
    <w:qFormat/>
    <w:rsid w:val="00C03AB8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</w:rPr>
  </w:style>
  <w:style w:type="character" w:customStyle="1" w:styleId="FontStyle112">
    <w:name w:val="Font Style112"/>
    <w:basedOn w:val="DefaultParagraphFont"/>
    <w:uiPriority w:val="99"/>
    <w:rsid w:val="00B410F0"/>
    <w:rPr>
      <w:rFonts w:ascii="Times New Roman" w:hAnsi="Times New Roman" w:cs="Times New Roman"/>
      <w:sz w:val="22"/>
      <w:szCs w:val="22"/>
    </w:rPr>
  </w:style>
  <w:style w:type="character" w:customStyle="1" w:styleId="st1">
    <w:name w:val="st1"/>
    <w:basedOn w:val="DefaultParagraphFont"/>
    <w:rsid w:val="005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6DB2-1C0E-4D64-9913-EEE09271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NB</cp:lastModifiedBy>
  <cp:revision>19</cp:revision>
  <dcterms:created xsi:type="dcterms:W3CDTF">2020-03-13T16:55:00Z</dcterms:created>
  <dcterms:modified xsi:type="dcterms:W3CDTF">2020-03-27T13:58:00Z</dcterms:modified>
</cp:coreProperties>
</file>