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1" w:rsidRPr="003D3C9E" w:rsidRDefault="00F477C1" w:rsidP="00F477C1">
      <w:pPr>
        <w:pStyle w:val="Heading"/>
        <w:rPr>
          <w:b/>
          <w:sz w:val="24"/>
          <w:szCs w:val="24"/>
        </w:rPr>
      </w:pPr>
      <w:bookmarkStart w:id="0" w:name="_GoBack"/>
      <w:bookmarkEnd w:id="0"/>
      <w:r w:rsidRPr="003D3C9E">
        <w:rPr>
          <w:b/>
          <w:sz w:val="24"/>
          <w:szCs w:val="24"/>
        </w:rPr>
        <w:t xml:space="preserve">Д О Г О В О Р 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ind w:left="-142" w:firstLine="850"/>
        <w:jc w:val="both"/>
        <w:rPr>
          <w:sz w:val="24"/>
          <w:szCs w:val="24"/>
        </w:rPr>
      </w:pPr>
      <w:r w:rsidRPr="003D3C9E">
        <w:rPr>
          <w:sz w:val="24"/>
          <w:szCs w:val="24"/>
        </w:rPr>
        <w:t>Днес,</w:t>
      </w:r>
      <w:r w:rsidR="00015CEF">
        <w:rPr>
          <w:sz w:val="24"/>
          <w:szCs w:val="24"/>
        </w:rPr>
        <w:t>09.12.</w:t>
      </w:r>
      <w:r w:rsidRPr="003D3C9E">
        <w:rPr>
          <w:sz w:val="24"/>
          <w:szCs w:val="24"/>
        </w:rPr>
        <w:t>201</w:t>
      </w:r>
      <w:r w:rsidRPr="003D3C9E">
        <w:rPr>
          <w:sz w:val="24"/>
          <w:szCs w:val="24"/>
          <w:lang w:val="bg-BG"/>
        </w:rPr>
        <w:t>5</w:t>
      </w:r>
      <w:r w:rsidRPr="003D3C9E">
        <w:rPr>
          <w:sz w:val="24"/>
          <w:szCs w:val="24"/>
        </w:rPr>
        <w:t xml:space="preserve"> г., в гр. София между:</w:t>
      </w:r>
    </w:p>
    <w:p w:rsidR="00F477C1" w:rsidRPr="003D3C9E" w:rsidRDefault="00F477C1" w:rsidP="00F477C1">
      <w:pPr>
        <w:ind w:left="-142"/>
        <w:jc w:val="both"/>
        <w:rPr>
          <w:sz w:val="24"/>
          <w:szCs w:val="24"/>
        </w:rPr>
      </w:pPr>
    </w:p>
    <w:p w:rsidR="00F477C1" w:rsidRPr="003D3C9E" w:rsidRDefault="00F477C1" w:rsidP="00F477C1">
      <w:pPr>
        <w:pStyle w:val="Heading1"/>
        <w:ind w:left="-142" w:firstLine="85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3D3C9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1. </w:t>
      </w:r>
      <w:r w:rsidRPr="003D3C9E">
        <w:rPr>
          <w:rFonts w:ascii="Times New Roman" w:hAnsi="Times New Roman" w:cs="Times New Roman"/>
          <w:bCs w:val="0"/>
          <w:kern w:val="0"/>
          <w:sz w:val="24"/>
          <w:szCs w:val="24"/>
        </w:rPr>
        <w:t>НАЦИОНАЛЕН ИНСТИТУТ ПО ГЕОФИЗИКА, ГЕОДЕЗИЯ И ГЕОГРАФИЯ – БАН  (НИГГГ-БАН)</w:t>
      </w:r>
      <w:r w:rsidRPr="003D3C9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със седалище и адрес на управление: гр. София 1113, ул. “Акад. Г. Бончев”, бл. 3, ЕИК по Булстат</w:t>
      </w:r>
      <w:r w:rsidR="006C556D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175905823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bg-BG"/>
        </w:rPr>
        <w:t>,</w:t>
      </w:r>
      <w:r w:rsidRPr="003D3C9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представляван от проф. д-р Светослав Симеонов - Директор и Антония  Стойнова– </w:t>
      </w:r>
      <w:r w:rsidRPr="003D3C9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bg-BG"/>
        </w:rPr>
        <w:t>г</w:t>
      </w:r>
      <w:r w:rsidRPr="003D3C9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лавен счетоводител, наричан по-долу за краткост ВЪЗЛОЖИТЕЛ, от една страна,</w:t>
      </w:r>
    </w:p>
    <w:p w:rsidR="00F477C1" w:rsidRPr="003D3C9E" w:rsidRDefault="00F477C1" w:rsidP="00F477C1">
      <w:pPr>
        <w:ind w:left="-142"/>
        <w:jc w:val="both"/>
        <w:rPr>
          <w:sz w:val="24"/>
          <w:szCs w:val="24"/>
        </w:rPr>
      </w:pPr>
    </w:p>
    <w:p w:rsidR="00F477C1" w:rsidRPr="003D3C9E" w:rsidRDefault="00F477C1" w:rsidP="00F477C1">
      <w:pPr>
        <w:ind w:left="-142"/>
        <w:jc w:val="both"/>
        <w:rPr>
          <w:sz w:val="24"/>
          <w:szCs w:val="24"/>
        </w:rPr>
      </w:pPr>
      <w:r w:rsidRPr="003D3C9E">
        <w:rPr>
          <w:sz w:val="24"/>
          <w:szCs w:val="24"/>
        </w:rPr>
        <w:t>И</w:t>
      </w:r>
    </w:p>
    <w:p w:rsidR="00F477C1" w:rsidRPr="003D3C9E" w:rsidRDefault="00F477C1" w:rsidP="00F477C1">
      <w:pPr>
        <w:ind w:left="-142" w:firstLine="502"/>
        <w:jc w:val="both"/>
        <w:rPr>
          <w:sz w:val="24"/>
          <w:szCs w:val="24"/>
        </w:rPr>
      </w:pPr>
    </w:p>
    <w:p w:rsidR="00F477C1" w:rsidRPr="003D3C9E" w:rsidRDefault="00F477C1" w:rsidP="00F477C1">
      <w:pPr>
        <w:ind w:left="-142" w:firstLine="502"/>
        <w:jc w:val="both"/>
        <w:rPr>
          <w:sz w:val="24"/>
          <w:szCs w:val="24"/>
        </w:rPr>
      </w:pPr>
      <w:r w:rsidRPr="003D3C9E">
        <w:rPr>
          <w:sz w:val="24"/>
          <w:szCs w:val="24"/>
        </w:rPr>
        <w:t>2</w:t>
      </w:r>
      <w:r w:rsidR="006C556D" w:rsidRPr="006C556D">
        <w:rPr>
          <w:sz w:val="24"/>
          <w:szCs w:val="24"/>
        </w:rPr>
        <w:t xml:space="preserve">. МАРВЕЛ ООД </w:t>
      </w:r>
      <w:r w:rsidRPr="003D3C9E">
        <w:rPr>
          <w:sz w:val="24"/>
          <w:szCs w:val="24"/>
        </w:rPr>
        <w:t xml:space="preserve">, ЕИК </w:t>
      </w:r>
      <w:r w:rsidR="006C556D" w:rsidRPr="006C556D">
        <w:rPr>
          <w:sz w:val="24"/>
          <w:szCs w:val="24"/>
        </w:rPr>
        <w:t>010486426</w:t>
      </w:r>
      <w:r w:rsidRPr="003D3C9E">
        <w:rPr>
          <w:sz w:val="24"/>
          <w:szCs w:val="24"/>
        </w:rPr>
        <w:t xml:space="preserve">, със седалище и адрес на управление: </w:t>
      </w:r>
      <w:r w:rsidR="006C556D" w:rsidRPr="006C556D">
        <w:rPr>
          <w:sz w:val="24"/>
          <w:szCs w:val="24"/>
        </w:rPr>
        <w:t>гр. Пловдив 4004</w:t>
      </w:r>
      <w:r w:rsidR="006C556D">
        <w:rPr>
          <w:sz w:val="24"/>
          <w:szCs w:val="24"/>
          <w:lang w:val="bg-BG"/>
        </w:rPr>
        <w:t>, район Южен, ул. „Кукленско шосе“ № 12</w:t>
      </w:r>
      <w:r w:rsidRPr="003D3C9E">
        <w:rPr>
          <w:sz w:val="24"/>
          <w:szCs w:val="24"/>
        </w:rPr>
        <w:t>, тел.:</w:t>
      </w:r>
      <w:r w:rsidR="004E3F48">
        <w:rPr>
          <w:sz w:val="24"/>
          <w:szCs w:val="24"/>
        </w:rPr>
        <w:t>032 678226</w:t>
      </w:r>
      <w:r w:rsidRPr="003D3C9E">
        <w:rPr>
          <w:sz w:val="24"/>
          <w:szCs w:val="24"/>
        </w:rPr>
        <w:t xml:space="preserve"> и факс: </w:t>
      </w:r>
      <w:r w:rsidR="004E3F48">
        <w:rPr>
          <w:sz w:val="24"/>
          <w:szCs w:val="24"/>
        </w:rPr>
        <w:t>032 678021</w:t>
      </w:r>
      <w:r w:rsidRPr="003D3C9E">
        <w:rPr>
          <w:sz w:val="24"/>
          <w:szCs w:val="24"/>
        </w:rPr>
        <w:t>, представлявано от</w:t>
      </w:r>
      <w:r w:rsidR="004E3F48" w:rsidRPr="004E3F48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4E3F4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B21489">
        <w:rPr>
          <w:sz w:val="24"/>
          <w:szCs w:val="24"/>
          <w:lang w:val="bg-BG"/>
        </w:rPr>
        <w:t xml:space="preserve">, </w:t>
      </w:r>
      <w:r w:rsidRPr="003D3C9E">
        <w:rPr>
          <w:sz w:val="24"/>
          <w:szCs w:val="24"/>
        </w:rPr>
        <w:t xml:space="preserve">с ЕГН </w:t>
      </w:r>
      <w:r w:rsidR="004E3F48">
        <w:rPr>
          <w:rFonts w:ascii="Arial" w:hAnsi="Arial" w:cs="Arial"/>
          <w:sz w:val="21"/>
          <w:szCs w:val="21"/>
          <w:highlight w:val="yellow"/>
        </w:rPr>
        <w:t xml:space="preserve"> – заличено – чл. 2, ал. 1 ЗЗЛД</w:t>
      </w:r>
      <w:r w:rsidRPr="003D3C9E">
        <w:rPr>
          <w:sz w:val="24"/>
          <w:szCs w:val="24"/>
        </w:rPr>
        <w:t>, в качеството</w:t>
      </w:r>
      <w:r w:rsidR="00B21489">
        <w:rPr>
          <w:sz w:val="24"/>
          <w:szCs w:val="24"/>
          <w:lang w:val="bg-BG"/>
        </w:rPr>
        <w:t xml:space="preserve"> и </w:t>
      </w:r>
      <w:r w:rsidRPr="003D3C9E">
        <w:rPr>
          <w:sz w:val="24"/>
          <w:szCs w:val="24"/>
        </w:rPr>
        <w:t xml:space="preserve"> на </w:t>
      </w:r>
      <w:r w:rsidR="006C556D">
        <w:rPr>
          <w:sz w:val="24"/>
          <w:szCs w:val="24"/>
          <w:lang w:val="bg-BG"/>
        </w:rPr>
        <w:t>управител</w:t>
      </w:r>
      <w:r w:rsidRPr="003D3C9E">
        <w:rPr>
          <w:sz w:val="24"/>
          <w:szCs w:val="24"/>
        </w:rPr>
        <w:t>, наричано по-долу – ИЗПЪЛНИТЕЛ, на основание чл. 101e, ал. 1 от Закона за обществените поръчки (ЗОП), се подписа настоящия договор за следното.</w:t>
      </w:r>
    </w:p>
    <w:p w:rsidR="00F477C1" w:rsidRPr="003D3C9E" w:rsidRDefault="00F477C1" w:rsidP="00F477C1">
      <w:pPr>
        <w:jc w:val="both"/>
        <w:rPr>
          <w:sz w:val="24"/>
          <w:szCs w:val="24"/>
        </w:rPr>
      </w:pPr>
    </w:p>
    <w:p w:rsidR="00F477C1" w:rsidRPr="003D3C9E" w:rsidRDefault="00F477C1" w:rsidP="00F477C1">
      <w:pPr>
        <w:tabs>
          <w:tab w:val="left" w:pos="1080"/>
        </w:tabs>
        <w:ind w:left="360"/>
        <w:jc w:val="both"/>
        <w:rPr>
          <w:sz w:val="24"/>
          <w:szCs w:val="24"/>
        </w:rPr>
      </w:pPr>
    </w:p>
    <w:p w:rsidR="00F477C1" w:rsidRPr="003D3C9E" w:rsidRDefault="00F477C1" w:rsidP="00F477C1">
      <w:pPr>
        <w:jc w:val="both"/>
        <w:rPr>
          <w:sz w:val="24"/>
          <w:szCs w:val="24"/>
        </w:rPr>
      </w:pPr>
    </w:p>
    <w:p w:rsidR="00F477C1" w:rsidRPr="003D3C9E" w:rsidRDefault="00F477C1" w:rsidP="00F477C1">
      <w:pPr>
        <w:pStyle w:val="BodyTextIndent2"/>
        <w:jc w:val="both"/>
        <w:rPr>
          <w:b/>
          <w:sz w:val="24"/>
          <w:szCs w:val="24"/>
        </w:rPr>
      </w:pPr>
      <w:r w:rsidRPr="003D3C9E">
        <w:rPr>
          <w:b/>
          <w:sz w:val="24"/>
          <w:szCs w:val="24"/>
        </w:rPr>
        <w:t>Страните се споразумяха за следното:</w:t>
      </w:r>
    </w:p>
    <w:p w:rsidR="00F477C1" w:rsidRPr="003D3C9E" w:rsidRDefault="00F477C1" w:rsidP="00F477C1">
      <w:pPr>
        <w:jc w:val="center"/>
        <w:rPr>
          <w:sz w:val="24"/>
          <w:szCs w:val="24"/>
          <w:lang w:val="bg-BG"/>
        </w:rPr>
      </w:pPr>
      <w:r w:rsidRPr="003D3C9E">
        <w:rPr>
          <w:b/>
          <w:sz w:val="24"/>
          <w:szCs w:val="24"/>
        </w:rPr>
        <w:t>І. ПРЕДМЕТ НА ДОГОВОРА</w:t>
      </w:r>
    </w:p>
    <w:p w:rsidR="00F477C1" w:rsidRPr="003D3C9E" w:rsidRDefault="00F477C1" w:rsidP="00F477C1">
      <w:pPr>
        <w:tabs>
          <w:tab w:val="left" w:pos="2180"/>
        </w:tabs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autoSpaceDE w:val="0"/>
        <w:spacing w:line="276" w:lineRule="auto"/>
        <w:ind w:firstLine="720"/>
        <w:jc w:val="both"/>
        <w:rPr>
          <w:sz w:val="24"/>
          <w:szCs w:val="24"/>
        </w:rPr>
      </w:pPr>
      <w:r w:rsidRPr="003D3C9E">
        <w:rPr>
          <w:sz w:val="24"/>
          <w:szCs w:val="24"/>
          <w:lang w:val="bg-BG"/>
        </w:rPr>
        <w:t xml:space="preserve"> </w:t>
      </w:r>
      <w:r w:rsidRPr="003D3C9E">
        <w:rPr>
          <w:sz w:val="24"/>
          <w:szCs w:val="24"/>
        </w:rPr>
        <w:t>Чл.</w:t>
      </w:r>
      <w:r>
        <w:rPr>
          <w:sz w:val="24"/>
          <w:szCs w:val="24"/>
          <w:lang w:val="bg-BG"/>
        </w:rPr>
        <w:t xml:space="preserve"> </w:t>
      </w:r>
      <w:r w:rsidRPr="003D3C9E">
        <w:rPr>
          <w:sz w:val="24"/>
          <w:szCs w:val="24"/>
        </w:rPr>
        <w:t xml:space="preserve">1. ВЪЗЛОЖИТЕЛЯТ възлага, а ИЗПЪЛНИТЕЛЯТ приема да </w:t>
      </w:r>
      <w:r w:rsidRPr="003D3C9E">
        <w:rPr>
          <w:sz w:val="24"/>
          <w:szCs w:val="24"/>
          <w:lang w:val="bg-BG"/>
        </w:rPr>
        <w:t>извърши дейностите</w:t>
      </w:r>
      <w:r w:rsidRPr="003D3C9E">
        <w:rPr>
          <w:sz w:val="24"/>
          <w:szCs w:val="24"/>
        </w:rPr>
        <w:t xml:space="preserve"> посочен</w:t>
      </w:r>
      <w:r w:rsidRPr="003D3C9E">
        <w:rPr>
          <w:sz w:val="24"/>
          <w:szCs w:val="24"/>
          <w:lang w:val="bg-BG"/>
        </w:rPr>
        <w:t>и</w:t>
      </w:r>
      <w:r w:rsidRPr="003D3C9E">
        <w:rPr>
          <w:sz w:val="24"/>
          <w:szCs w:val="24"/>
        </w:rPr>
        <w:t xml:space="preserve"> в техническото задание /Приложение№1 от настоящия договор/ и </w:t>
      </w:r>
      <w:r w:rsidRPr="003D3C9E">
        <w:rPr>
          <w:sz w:val="24"/>
          <w:szCs w:val="24"/>
          <w:lang w:val="bg-BG"/>
        </w:rPr>
        <w:t xml:space="preserve">в </w:t>
      </w:r>
      <w:r w:rsidRPr="003D3C9E">
        <w:rPr>
          <w:sz w:val="24"/>
          <w:szCs w:val="24"/>
        </w:rPr>
        <w:t xml:space="preserve">техническо предложение от изпълнителя /Приложение №2 от договора/ в изпълнение на проект: </w:t>
      </w:r>
      <w:r w:rsidRPr="003D3C9E">
        <w:rPr>
          <w:b/>
          <w:sz w:val="24"/>
          <w:szCs w:val="24"/>
        </w:rPr>
        <w:t xml:space="preserve">“Доставка и монтаж на оборудване и апаратура за хидрохимичен мониторинг на подземните води в долината на р. Огоста между гр. Чипровци и яз. „Огоста” по проект </w:t>
      </w:r>
      <w:r w:rsidRPr="003D3C9E">
        <w:rPr>
          <w:b/>
          <w:sz w:val="24"/>
          <w:szCs w:val="24"/>
          <w:lang w:val="ru-RU"/>
        </w:rPr>
        <w:t>“Замърсяване на река Огоста с арсен – връзка между биогеохимичните процеси в почвите на заливната тераса и речната динамика"</w:t>
      </w:r>
      <w:r w:rsidRPr="003D3C9E">
        <w:rPr>
          <w:b/>
          <w:sz w:val="24"/>
          <w:szCs w:val="24"/>
        </w:rPr>
        <w:t xml:space="preserve"> (</w:t>
      </w:r>
      <w:r w:rsidRPr="003D3C9E">
        <w:rPr>
          <w:rFonts w:eastAsia="Calibri"/>
          <w:b/>
          <w:sz w:val="24"/>
          <w:szCs w:val="24"/>
          <w:lang w:val="bg-BG" w:eastAsia="en-US"/>
        </w:rPr>
        <w:t>“Arsenic contamination of Ogosta river: Linking biogeochemical processes in floodplain soils with river system dynamics"</w:t>
      </w:r>
      <w:r w:rsidRPr="003D3C9E">
        <w:rPr>
          <w:rFonts w:eastAsia="Calibri"/>
          <w:b/>
          <w:sz w:val="24"/>
          <w:szCs w:val="24"/>
          <w:lang w:eastAsia="en-US"/>
        </w:rPr>
        <w:t>)</w:t>
      </w:r>
      <w:r w:rsidRPr="003D3C9E">
        <w:rPr>
          <w:rFonts w:eastAsia="Calibri"/>
          <w:b/>
          <w:sz w:val="24"/>
          <w:szCs w:val="24"/>
          <w:lang w:val="bg-BG" w:eastAsia="en-US"/>
        </w:rPr>
        <w:t xml:space="preserve">, № IZEBZO_142 978 </w:t>
      </w:r>
      <w:r w:rsidRPr="003D3C9E">
        <w:rPr>
          <w:b/>
          <w:sz w:val="24"/>
          <w:szCs w:val="24"/>
          <w:lang w:val="ru-RU"/>
        </w:rPr>
        <w:t>с кратко</w:t>
      </w:r>
      <w:r w:rsidRPr="003D3C9E">
        <w:rPr>
          <w:b/>
          <w:sz w:val="24"/>
          <w:szCs w:val="24"/>
        </w:rPr>
        <w:t xml:space="preserve"> </w:t>
      </w:r>
      <w:r w:rsidRPr="003D3C9E">
        <w:rPr>
          <w:b/>
          <w:sz w:val="24"/>
          <w:szCs w:val="24"/>
          <w:lang w:val="ru-RU"/>
        </w:rPr>
        <w:t xml:space="preserve">име </w:t>
      </w:r>
      <w:r w:rsidRPr="003D3C9E">
        <w:rPr>
          <w:b/>
          <w:sz w:val="24"/>
          <w:szCs w:val="24"/>
        </w:rPr>
        <w:t>ASCOR</w:t>
      </w:r>
      <w:r w:rsidRPr="003D3C9E">
        <w:rPr>
          <w:rFonts w:eastAsia="Calibri"/>
          <w:b/>
          <w:sz w:val="24"/>
          <w:szCs w:val="24"/>
          <w:lang w:val="bg-BG" w:eastAsia="en-US"/>
        </w:rPr>
        <w:t xml:space="preserve"> от Българо-швейцарската програма за научни изследвания</w:t>
      </w:r>
      <w:r w:rsidR="00D8322F">
        <w:rPr>
          <w:rFonts w:eastAsia="Calibri"/>
          <w:b/>
          <w:sz w:val="24"/>
          <w:szCs w:val="24"/>
          <w:lang w:val="bg-BG" w:eastAsia="en-US"/>
        </w:rPr>
        <w:t>“</w:t>
      </w:r>
      <w:r w:rsidRPr="003D3C9E">
        <w:rPr>
          <w:sz w:val="24"/>
          <w:szCs w:val="24"/>
        </w:rPr>
        <w:t>, както и да извърши</w:t>
      </w:r>
      <w:r w:rsidRPr="003D3C9E">
        <w:rPr>
          <w:b/>
          <w:sz w:val="24"/>
          <w:szCs w:val="24"/>
          <w:lang w:val="ru-RU"/>
        </w:rPr>
        <w:t xml:space="preserve"> </w:t>
      </w:r>
      <w:r w:rsidRPr="003D3C9E">
        <w:rPr>
          <w:sz w:val="24"/>
          <w:szCs w:val="24"/>
          <w:lang w:val="bg-BG"/>
        </w:rPr>
        <w:t>т</w:t>
      </w:r>
      <w:r w:rsidRPr="003D3C9E">
        <w:rPr>
          <w:rFonts w:eastAsia="Calibri"/>
          <w:sz w:val="24"/>
          <w:szCs w:val="24"/>
          <w:lang w:val="bg-BG" w:eastAsia="en-US"/>
        </w:rPr>
        <w:t>естването на монтираното оборудване и обучението на персонала.</w:t>
      </w:r>
    </w:p>
    <w:p w:rsidR="00F477C1" w:rsidRPr="003D3C9E" w:rsidRDefault="00F477C1" w:rsidP="00F477C1">
      <w:pPr>
        <w:tabs>
          <w:tab w:val="left" w:pos="567"/>
        </w:tabs>
        <w:jc w:val="both"/>
        <w:rPr>
          <w:sz w:val="24"/>
          <w:szCs w:val="24"/>
        </w:rPr>
      </w:pP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jc w:val="center"/>
        <w:rPr>
          <w:sz w:val="24"/>
          <w:szCs w:val="24"/>
          <w:lang w:val="bg-BG"/>
        </w:rPr>
      </w:pPr>
      <w:r w:rsidRPr="003D3C9E">
        <w:rPr>
          <w:b/>
          <w:sz w:val="24"/>
          <w:szCs w:val="24"/>
          <w:lang w:val="bg-BG"/>
        </w:rPr>
        <w:t>ІІ. ЦЕНА И УСЛОВИЯ НА ПЛАЩАНЕ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 xml:space="preserve">Чл. 2. ВЪЗЛОЖИТЕЛЯТ се задължава да заплати на ИЗПЪЛНИТЕЛЯ след извършената доставка и монтаж на оборудването и апаратурата по чл. 1, сумата съгласно ценовата оферта на ИЗПЪЛНИТЕЛЯ  от </w:t>
      </w:r>
      <w:r w:rsidR="00D8322F">
        <w:rPr>
          <w:sz w:val="24"/>
          <w:szCs w:val="24"/>
          <w:lang w:val="bg-BG"/>
        </w:rPr>
        <w:t>57 212 лв. /петдесет и седем хиляди двеста и дванадесет лева/</w:t>
      </w:r>
      <w:r w:rsidRPr="003D3C9E">
        <w:rPr>
          <w:sz w:val="24"/>
          <w:szCs w:val="24"/>
          <w:lang w:val="bg-BG"/>
        </w:rPr>
        <w:t xml:space="preserve"> без ДДС </w:t>
      </w:r>
      <w:r w:rsidR="00D8322F">
        <w:rPr>
          <w:sz w:val="24"/>
          <w:szCs w:val="24"/>
          <w:lang w:val="bg-BG"/>
        </w:rPr>
        <w:t xml:space="preserve"> /</w:t>
      </w:r>
      <w:r w:rsidRPr="003D3C9E">
        <w:rPr>
          <w:sz w:val="24"/>
          <w:szCs w:val="24"/>
          <w:lang w:val="bg-BG"/>
        </w:rPr>
        <w:t>Приложение № 3</w:t>
      </w:r>
      <w:r w:rsidR="00D8322F">
        <w:rPr>
          <w:sz w:val="24"/>
          <w:szCs w:val="24"/>
          <w:lang w:val="bg-BG"/>
        </w:rPr>
        <w:t>/</w:t>
      </w:r>
      <w:r w:rsidRPr="003D3C9E">
        <w:rPr>
          <w:sz w:val="24"/>
          <w:szCs w:val="24"/>
          <w:lang w:val="bg-BG"/>
        </w:rPr>
        <w:t>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Уговореното възнаграждение включва окончателните цени на: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а/ доставката, монтажа и калибрирането на апаратурата;</w:t>
      </w:r>
    </w:p>
    <w:p w:rsidR="00F477C1" w:rsidRPr="003D3C9E" w:rsidRDefault="00F477C1" w:rsidP="00F477C1">
      <w:pPr>
        <w:jc w:val="both"/>
        <w:rPr>
          <w:rFonts w:eastAsia="Calibri"/>
          <w:sz w:val="24"/>
          <w:szCs w:val="24"/>
          <w:lang w:val="bg-BG" w:eastAsia="en-US"/>
        </w:rPr>
      </w:pPr>
      <w:r w:rsidRPr="003D3C9E">
        <w:rPr>
          <w:sz w:val="24"/>
          <w:szCs w:val="24"/>
          <w:lang w:val="bg-BG"/>
        </w:rPr>
        <w:t>б/ доставката и инсталацията на програмните продукти</w:t>
      </w:r>
      <w:r w:rsidRPr="003D3C9E">
        <w:rPr>
          <w:rFonts w:eastAsia="Calibri"/>
          <w:sz w:val="24"/>
          <w:szCs w:val="24"/>
          <w:lang w:val="bg-BG" w:eastAsia="en-US"/>
        </w:rPr>
        <w:t>;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  <w:r w:rsidRPr="003D3C9E">
        <w:rPr>
          <w:rFonts w:eastAsia="Calibri"/>
          <w:sz w:val="24"/>
          <w:szCs w:val="24"/>
          <w:lang w:val="bg-BG" w:eastAsia="en-US"/>
        </w:rPr>
        <w:t>в/ абонамент за ползване на система за автоматичен пренос и съхранение на данните от мониторинга на подземните води в долината на р. Огоста с достъп, визуализация и обработка на данните през специализиран интернет портал за мониторинг на подземни води към външен отдалечен сървър за минимален период от две годин</w:t>
      </w:r>
      <w:r w:rsidRPr="005305D4">
        <w:rPr>
          <w:rFonts w:eastAsia="Calibri"/>
          <w:sz w:val="24"/>
          <w:szCs w:val="24"/>
          <w:lang w:val="bg-BG" w:eastAsia="en-US"/>
        </w:rPr>
        <w:t>и;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lastRenderedPageBreak/>
        <w:t>б/ гаранционно обслужване;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в/ разходите за опаковка, маркировка, транспорт, застраховка и други, а при внос и митническите сборове и такси;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г/ проверка на  готовността за работа</w:t>
      </w:r>
      <w:r w:rsidRPr="003D3C9E">
        <w:rPr>
          <w:rFonts w:eastAsia="Calibri"/>
          <w:sz w:val="24"/>
          <w:szCs w:val="24"/>
          <w:lang w:val="bg-BG" w:eastAsia="en-US"/>
        </w:rPr>
        <w:t xml:space="preserve"> на монтираното оборудване и обучението на персонала, съобразно изискванията, посочени в техническата спецификация.</w:t>
      </w:r>
    </w:p>
    <w:p w:rsidR="00F477C1" w:rsidRPr="003D3C9E" w:rsidRDefault="00F477C1" w:rsidP="00F477C1">
      <w:pPr>
        <w:ind w:firstLine="720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Чл. 3. (1) ВЪЗЛОЖИТЕЛЯТ заплаща на изпълнителя уговореното възнаграждение в български левове по банковата сметка на изпълнителя, посочена в оф</w:t>
      </w:r>
      <w:r w:rsidR="00D8322F">
        <w:rPr>
          <w:sz w:val="24"/>
          <w:szCs w:val="24"/>
          <w:lang w:val="bg-BG"/>
        </w:rPr>
        <w:t>е</w:t>
      </w:r>
      <w:r w:rsidRPr="003D3C9E">
        <w:rPr>
          <w:sz w:val="24"/>
          <w:szCs w:val="24"/>
          <w:lang w:val="bg-BG"/>
        </w:rPr>
        <w:t>ртата, в  следните срокове:</w:t>
      </w:r>
    </w:p>
    <w:p w:rsidR="00F477C1" w:rsidRPr="003D3C9E" w:rsidRDefault="00F477C1" w:rsidP="00F477C1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 xml:space="preserve">50% /петдесет процента/ авансово плащане </w:t>
      </w:r>
      <w:r>
        <w:rPr>
          <w:sz w:val="24"/>
          <w:szCs w:val="24"/>
          <w:lang w:val="bg-BG"/>
        </w:rPr>
        <w:t xml:space="preserve">по банков път, </w:t>
      </w:r>
      <w:r w:rsidRPr="003D3C9E">
        <w:rPr>
          <w:sz w:val="24"/>
          <w:szCs w:val="24"/>
          <w:lang w:val="bg-BG"/>
        </w:rPr>
        <w:t>в срок от 5 работни дни от датата на подписване на настоящия договор</w:t>
      </w:r>
      <w:r>
        <w:rPr>
          <w:sz w:val="24"/>
          <w:szCs w:val="24"/>
          <w:lang w:val="bg-BG"/>
        </w:rPr>
        <w:t xml:space="preserve"> и</w:t>
      </w:r>
      <w:r w:rsidRPr="00ED76D9">
        <w:rPr>
          <w:sz w:val="24"/>
          <w:szCs w:val="24"/>
          <w:lang w:val="bg-BG"/>
        </w:rPr>
        <w:t xml:space="preserve"> </w:t>
      </w:r>
      <w:r w:rsidRPr="005305D4">
        <w:rPr>
          <w:sz w:val="24"/>
          <w:szCs w:val="24"/>
          <w:lang w:val="bg-BG"/>
        </w:rPr>
        <w:t>след получаване на оригинална фактура</w:t>
      </w:r>
      <w:r>
        <w:rPr>
          <w:sz w:val="24"/>
          <w:szCs w:val="24"/>
          <w:lang w:val="bg-BG"/>
        </w:rPr>
        <w:t>;</w:t>
      </w:r>
      <w:r w:rsidRPr="003D3C9E">
        <w:rPr>
          <w:sz w:val="24"/>
          <w:szCs w:val="24"/>
          <w:lang w:val="bg-BG"/>
        </w:rPr>
        <w:t xml:space="preserve"> </w:t>
      </w:r>
    </w:p>
    <w:p w:rsidR="00F477C1" w:rsidRPr="005305D4" w:rsidRDefault="00F477C1" w:rsidP="00F477C1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5305D4">
        <w:rPr>
          <w:sz w:val="24"/>
          <w:szCs w:val="24"/>
          <w:lang w:val="bg-BG"/>
        </w:rPr>
        <w:t>30% /тридесет процента/ след доставката, монтажа и калибрирането на цялото оборудване, посочено в техническата оферта на изпълнителя и двустранно подписан приемо - предавателен протокол в срок до 10</w:t>
      </w:r>
      <w:r>
        <w:rPr>
          <w:sz w:val="24"/>
          <w:szCs w:val="24"/>
          <w:lang w:val="bg-BG"/>
        </w:rPr>
        <w:t xml:space="preserve"> работни</w:t>
      </w:r>
      <w:r w:rsidRPr="005305D4">
        <w:rPr>
          <w:sz w:val="24"/>
          <w:szCs w:val="24"/>
          <w:lang w:val="bg-BG"/>
        </w:rPr>
        <w:t xml:space="preserve"> дни, след получаване на оригиналната фактура;</w:t>
      </w:r>
    </w:p>
    <w:p w:rsidR="00F477C1" w:rsidRPr="005305D4" w:rsidRDefault="00F477C1" w:rsidP="00F477C1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5305D4">
        <w:rPr>
          <w:sz w:val="24"/>
          <w:szCs w:val="24"/>
          <w:lang w:val="bg-BG"/>
        </w:rPr>
        <w:t xml:space="preserve">20% /двадесет процента/ след успешно тестване на инсталираните автоматични системи за мониторинг, на </w:t>
      </w:r>
      <w:r w:rsidRPr="005305D4">
        <w:rPr>
          <w:rFonts w:eastAsia="Calibri"/>
          <w:sz w:val="24"/>
          <w:szCs w:val="24"/>
          <w:lang w:val="bg-BG" w:eastAsia="en-US"/>
        </w:rPr>
        <w:t>системата за автоматичен пренос и съхранение на данните и след приключване на обучението на персонала, удостоверени с</w:t>
      </w:r>
      <w:r w:rsidRPr="005305D4">
        <w:rPr>
          <w:sz w:val="24"/>
          <w:szCs w:val="24"/>
          <w:lang w:val="bg-BG"/>
        </w:rPr>
        <w:t xml:space="preserve"> двустранно подписан приемо - предавателен протокол, в срок до 10 </w:t>
      </w:r>
      <w:r>
        <w:rPr>
          <w:sz w:val="24"/>
          <w:szCs w:val="24"/>
          <w:lang w:val="bg-BG"/>
        </w:rPr>
        <w:t xml:space="preserve">работни </w:t>
      </w:r>
      <w:r w:rsidRPr="005305D4">
        <w:rPr>
          <w:sz w:val="24"/>
          <w:szCs w:val="24"/>
          <w:lang w:val="bg-BG"/>
        </w:rPr>
        <w:t>дни</w:t>
      </w:r>
      <w:r>
        <w:rPr>
          <w:sz w:val="24"/>
          <w:szCs w:val="24"/>
          <w:lang w:val="bg-BG"/>
        </w:rPr>
        <w:t>,</w:t>
      </w:r>
      <w:r w:rsidRPr="005305D4">
        <w:rPr>
          <w:sz w:val="24"/>
          <w:szCs w:val="24"/>
          <w:lang w:val="bg-BG"/>
        </w:rPr>
        <w:t xml:space="preserve"> след получаване на оригиналната фактура.</w:t>
      </w:r>
    </w:p>
    <w:p w:rsidR="00F477C1" w:rsidRPr="003D3C9E" w:rsidRDefault="00F477C1" w:rsidP="00F477C1">
      <w:pPr>
        <w:ind w:left="709" w:firstLine="709"/>
        <w:jc w:val="both"/>
        <w:rPr>
          <w:sz w:val="24"/>
          <w:szCs w:val="24"/>
          <w:lang w:val="bg-BG"/>
        </w:rPr>
      </w:pPr>
    </w:p>
    <w:p w:rsidR="00F477C1" w:rsidRDefault="00F477C1" w:rsidP="00F477C1">
      <w:pPr>
        <w:ind w:firstLine="1418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(2)</w:t>
      </w:r>
      <w:r w:rsidRPr="003D3C9E">
        <w:rPr>
          <w:szCs w:val="40"/>
          <w:lang w:eastAsia="ar-SA"/>
        </w:rPr>
        <w:t xml:space="preserve"> </w:t>
      </w:r>
      <w:r w:rsidRPr="003D3C9E">
        <w:rPr>
          <w:sz w:val="24"/>
          <w:szCs w:val="24"/>
          <w:lang w:val="bg-BG"/>
        </w:rPr>
        <w:t>ИЗПЪЛНИТЕЛЯТ е длъжен да уведомява писмено ВЪЗЛОЖИТЕЛЯ за всички последващи промени в банковата  сметка в срок от 3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tbl>
      <w:tblPr>
        <w:tblW w:w="0" w:type="auto"/>
        <w:tblInd w:w="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3"/>
      </w:tblGrid>
      <w:tr w:rsidR="00F477C1" w:rsidRPr="003D3C9E" w:rsidTr="00C97836">
        <w:tc>
          <w:tcPr>
            <w:tcW w:w="9053" w:type="dxa"/>
            <w:shd w:val="clear" w:color="auto" w:fill="auto"/>
          </w:tcPr>
          <w:p w:rsidR="00F477C1" w:rsidRPr="003D3C9E" w:rsidRDefault="00F477C1" w:rsidP="00C97836">
            <w:pPr>
              <w:snapToGrid w:val="0"/>
              <w:textAlignment w:val="center"/>
              <w:rPr>
                <w:szCs w:val="40"/>
                <w:lang w:eastAsia="ar-SA"/>
              </w:rPr>
            </w:pPr>
            <w:r w:rsidRPr="003D3C9E">
              <w:rPr>
                <w:sz w:val="24"/>
                <w:szCs w:val="24"/>
                <w:lang w:val="bg-BG"/>
              </w:rPr>
              <w:t xml:space="preserve">        Чл. 4.  Договорената цена е окончателна и не подлежи на актуализация за срока на настоящия договор.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F477C1" w:rsidRPr="003D3C9E" w:rsidTr="00C97836">
        <w:tc>
          <w:tcPr>
            <w:tcW w:w="9053" w:type="dxa"/>
            <w:shd w:val="clear" w:color="auto" w:fill="auto"/>
          </w:tcPr>
          <w:p w:rsidR="00F477C1" w:rsidRPr="003D3C9E" w:rsidRDefault="00F477C1" w:rsidP="00C97836">
            <w:pPr>
              <w:snapToGrid w:val="0"/>
              <w:textAlignment w:val="center"/>
              <w:rPr>
                <w:sz w:val="24"/>
                <w:szCs w:val="24"/>
                <w:lang w:val="bg-BG"/>
              </w:rPr>
            </w:pPr>
          </w:p>
        </w:tc>
      </w:tr>
    </w:tbl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tbl>
      <w:tblPr>
        <w:tblW w:w="0" w:type="auto"/>
        <w:tblInd w:w="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3"/>
      </w:tblGrid>
      <w:tr w:rsidR="00F477C1" w:rsidRPr="003D3C9E" w:rsidTr="00C97836">
        <w:tc>
          <w:tcPr>
            <w:tcW w:w="9053" w:type="dxa"/>
            <w:shd w:val="clear" w:color="auto" w:fill="auto"/>
          </w:tcPr>
          <w:p w:rsidR="00F477C1" w:rsidRPr="003D3C9E" w:rsidRDefault="00F477C1" w:rsidP="00C9783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D3C9E">
              <w:rPr>
                <w:b/>
                <w:sz w:val="24"/>
                <w:szCs w:val="24"/>
                <w:lang w:val="bg-BG"/>
              </w:rPr>
              <w:t>ІІІ.  СРОК, МЯСТО И КАЧЕСТВО</w:t>
            </w:r>
          </w:p>
          <w:p w:rsidR="00F477C1" w:rsidRPr="003D3C9E" w:rsidRDefault="00F477C1" w:rsidP="00C97836">
            <w:pPr>
              <w:snapToGrid w:val="0"/>
              <w:jc w:val="center"/>
              <w:textAlignment w:val="center"/>
              <w:rPr>
                <w:szCs w:val="40"/>
                <w:lang w:eastAsia="ar-SA"/>
              </w:rPr>
            </w:pPr>
            <w:r w:rsidRPr="003D3C9E">
              <w:rPr>
                <w:b/>
                <w:sz w:val="24"/>
                <w:szCs w:val="24"/>
                <w:lang w:val="bg-BG"/>
              </w:rPr>
              <w:t xml:space="preserve"> НА ИЗПЪЛНЕНИЕ</w:t>
            </w:r>
          </w:p>
        </w:tc>
      </w:tr>
      <w:tr w:rsidR="00F477C1" w:rsidRPr="003D3C9E" w:rsidTr="00C97836">
        <w:tc>
          <w:tcPr>
            <w:tcW w:w="9053" w:type="dxa"/>
            <w:shd w:val="clear" w:color="auto" w:fill="auto"/>
          </w:tcPr>
          <w:p w:rsidR="00F477C1" w:rsidRPr="003D3C9E" w:rsidRDefault="00F477C1" w:rsidP="00C97836">
            <w:pPr>
              <w:snapToGrid w:val="0"/>
              <w:textAlignment w:val="center"/>
              <w:rPr>
                <w:szCs w:val="40"/>
                <w:lang w:eastAsia="ar-SA"/>
              </w:rPr>
            </w:pPr>
          </w:p>
        </w:tc>
      </w:tr>
      <w:tr w:rsidR="00F477C1" w:rsidRPr="003D3C9E" w:rsidTr="00C97836">
        <w:tc>
          <w:tcPr>
            <w:tcW w:w="9053" w:type="dxa"/>
            <w:shd w:val="clear" w:color="auto" w:fill="auto"/>
          </w:tcPr>
          <w:p w:rsidR="00F477C1" w:rsidRPr="003D3C9E" w:rsidRDefault="00F477C1" w:rsidP="00C97836">
            <w:pPr>
              <w:jc w:val="both"/>
              <w:textAlignment w:val="center"/>
              <w:rPr>
                <w:szCs w:val="24"/>
              </w:rPr>
            </w:pPr>
          </w:p>
        </w:tc>
      </w:tr>
      <w:tr w:rsidR="00F477C1" w:rsidRPr="003D3C9E" w:rsidTr="00C97836">
        <w:tc>
          <w:tcPr>
            <w:tcW w:w="9053" w:type="dxa"/>
            <w:shd w:val="clear" w:color="auto" w:fill="auto"/>
          </w:tcPr>
          <w:p w:rsidR="00F477C1" w:rsidRPr="003D3C9E" w:rsidRDefault="00F477C1" w:rsidP="00C97836">
            <w:pPr>
              <w:ind w:firstLine="654"/>
              <w:jc w:val="both"/>
              <w:rPr>
                <w:sz w:val="24"/>
                <w:szCs w:val="24"/>
                <w:lang w:val="bg-BG"/>
              </w:rPr>
            </w:pPr>
            <w:r w:rsidRPr="003D3C9E">
              <w:rPr>
                <w:sz w:val="24"/>
                <w:szCs w:val="24"/>
                <w:lang w:val="bg-BG"/>
              </w:rPr>
              <w:t>Чл.5.  (1)  Договорът влиза в сила от датата на подписването му</w:t>
            </w:r>
            <w:r>
              <w:rPr>
                <w:sz w:val="24"/>
                <w:szCs w:val="24"/>
                <w:lang w:val="bg-BG"/>
              </w:rPr>
              <w:t xml:space="preserve"> и има действие до изпълнението на всички задължения на страните по него</w:t>
            </w:r>
            <w:r w:rsidRPr="003D3C9E">
              <w:rPr>
                <w:sz w:val="24"/>
                <w:szCs w:val="24"/>
                <w:lang w:val="bg-BG"/>
              </w:rPr>
              <w:t>.</w:t>
            </w:r>
          </w:p>
        </w:tc>
      </w:tr>
      <w:tr w:rsidR="00F477C1" w:rsidRPr="00C31000" w:rsidTr="00C97836">
        <w:tc>
          <w:tcPr>
            <w:tcW w:w="9053" w:type="dxa"/>
            <w:shd w:val="clear" w:color="auto" w:fill="auto"/>
          </w:tcPr>
          <w:p w:rsidR="00F477C1" w:rsidRPr="00C31000" w:rsidRDefault="00F477C1" w:rsidP="00C97836">
            <w:pPr>
              <w:ind w:firstLine="654"/>
              <w:jc w:val="both"/>
              <w:rPr>
                <w:sz w:val="24"/>
                <w:szCs w:val="24"/>
                <w:lang w:val="bg-BG"/>
              </w:rPr>
            </w:pPr>
            <w:r w:rsidRPr="00C31000">
              <w:rPr>
                <w:sz w:val="24"/>
                <w:szCs w:val="24"/>
                <w:lang w:val="bg-BG"/>
              </w:rPr>
              <w:t xml:space="preserve">(2)  Мястото на изпълнение на поръчката е в следните пунктове: </w:t>
            </w:r>
          </w:p>
          <w:p w:rsidR="00F477C1" w:rsidRPr="00C31000" w:rsidRDefault="00F477C1" w:rsidP="00C97836">
            <w:pPr>
              <w:ind w:firstLine="720"/>
              <w:jc w:val="both"/>
              <w:rPr>
                <w:sz w:val="24"/>
                <w:szCs w:val="24"/>
                <w:lang w:val="bg-BG"/>
              </w:rPr>
            </w:pPr>
            <w:r w:rsidRPr="00C31000">
              <w:rPr>
                <w:sz w:val="24"/>
                <w:szCs w:val="24"/>
              </w:rPr>
              <w:t>1</w:t>
            </w:r>
            <w:r w:rsidRPr="00C31000">
              <w:rPr>
                <w:sz w:val="24"/>
                <w:szCs w:val="24"/>
                <w:lang w:val="bg-BG"/>
              </w:rPr>
              <w:t>. Място за доставка</w:t>
            </w:r>
            <w:r w:rsidRPr="00C31000">
              <w:rPr>
                <w:sz w:val="24"/>
                <w:szCs w:val="24"/>
              </w:rPr>
              <w:t xml:space="preserve">, </w:t>
            </w:r>
            <w:r w:rsidRPr="00C31000">
              <w:rPr>
                <w:sz w:val="24"/>
                <w:szCs w:val="24"/>
                <w:lang w:val="bg-BG"/>
              </w:rPr>
              <w:t>монтаж</w:t>
            </w:r>
            <w:r w:rsidRPr="00C31000">
              <w:rPr>
                <w:sz w:val="24"/>
                <w:szCs w:val="24"/>
              </w:rPr>
              <w:t xml:space="preserve"> и калибриране</w:t>
            </w:r>
            <w:r w:rsidRPr="00C31000">
              <w:rPr>
                <w:sz w:val="24"/>
                <w:szCs w:val="24"/>
                <w:lang w:val="bg-BG"/>
              </w:rPr>
              <w:t xml:space="preserve"> на</w:t>
            </w:r>
            <w:r w:rsidRPr="00C31000">
              <w:rPr>
                <w:sz w:val="24"/>
                <w:szCs w:val="24"/>
              </w:rPr>
              <w:t xml:space="preserve"> </w:t>
            </w:r>
            <w:r w:rsidRPr="00C31000">
              <w:rPr>
                <w:sz w:val="24"/>
                <w:szCs w:val="24"/>
                <w:lang w:val="bg-BG"/>
              </w:rPr>
              <w:t>един брой а</w:t>
            </w:r>
            <w:r w:rsidRPr="00C31000">
              <w:rPr>
                <w:sz w:val="24"/>
                <w:szCs w:val="24"/>
              </w:rPr>
              <w:t>втоматична система за измерване на ниво, температура и специфична електропроводимост на подземни води</w:t>
            </w:r>
            <w:r w:rsidRPr="00C31000">
              <w:rPr>
                <w:sz w:val="24"/>
                <w:szCs w:val="24"/>
                <w:lang w:val="bg-BG"/>
              </w:rPr>
              <w:t xml:space="preserve">: мониторингов кладенец Р4 в землището на с. Гаврил Геново, </w:t>
            </w:r>
            <w:r w:rsidRPr="00C31000">
              <w:rPr>
                <w:sz w:val="24"/>
                <w:szCs w:val="24"/>
              </w:rPr>
              <w:t>N</w:t>
            </w:r>
            <w:r w:rsidRPr="00C31000">
              <w:rPr>
                <w:sz w:val="24"/>
                <w:szCs w:val="24"/>
                <w:lang w:val="bg-BG"/>
              </w:rPr>
              <w:t xml:space="preserve"> 43.397389</w:t>
            </w:r>
            <w:r w:rsidRPr="00C31000">
              <w:rPr>
                <w:sz w:val="24"/>
                <w:szCs w:val="24"/>
              </w:rPr>
              <w:t>, E</w:t>
            </w:r>
            <w:r w:rsidRPr="00C31000">
              <w:rPr>
                <w:sz w:val="24"/>
                <w:szCs w:val="24"/>
                <w:lang w:val="bg-BG"/>
              </w:rPr>
              <w:t xml:space="preserve"> 23.086857;</w:t>
            </w:r>
          </w:p>
          <w:p w:rsidR="00F477C1" w:rsidRPr="00C31000" w:rsidRDefault="00F477C1" w:rsidP="00C97836">
            <w:pPr>
              <w:ind w:firstLine="720"/>
              <w:jc w:val="both"/>
              <w:rPr>
                <w:sz w:val="24"/>
                <w:szCs w:val="24"/>
                <w:lang w:val="bg-BG"/>
              </w:rPr>
            </w:pPr>
            <w:r w:rsidRPr="00C31000">
              <w:rPr>
                <w:sz w:val="24"/>
                <w:szCs w:val="24"/>
                <w:lang w:val="bg-BG"/>
              </w:rPr>
              <w:t>2. Място за доставка</w:t>
            </w:r>
            <w:r w:rsidRPr="00C31000">
              <w:rPr>
                <w:sz w:val="24"/>
                <w:szCs w:val="24"/>
              </w:rPr>
              <w:t xml:space="preserve">, </w:t>
            </w:r>
            <w:r w:rsidRPr="00C31000">
              <w:rPr>
                <w:sz w:val="24"/>
                <w:szCs w:val="24"/>
                <w:lang w:val="bg-BG"/>
              </w:rPr>
              <w:t>монтаж</w:t>
            </w:r>
            <w:r w:rsidRPr="00C31000">
              <w:rPr>
                <w:sz w:val="24"/>
                <w:szCs w:val="24"/>
              </w:rPr>
              <w:t xml:space="preserve"> и калибриране</w:t>
            </w:r>
            <w:r w:rsidRPr="00C31000">
              <w:rPr>
                <w:sz w:val="24"/>
                <w:szCs w:val="24"/>
                <w:lang w:val="bg-BG"/>
              </w:rPr>
              <w:t xml:space="preserve"> на</w:t>
            </w:r>
            <w:r w:rsidRPr="00C31000">
              <w:rPr>
                <w:sz w:val="24"/>
                <w:szCs w:val="24"/>
              </w:rPr>
              <w:t xml:space="preserve"> </w:t>
            </w:r>
            <w:r w:rsidRPr="00C31000">
              <w:rPr>
                <w:sz w:val="24"/>
                <w:szCs w:val="24"/>
                <w:lang w:val="bg-BG"/>
              </w:rPr>
              <w:t>един брой а</w:t>
            </w:r>
            <w:r w:rsidRPr="00C31000">
              <w:rPr>
                <w:sz w:val="24"/>
                <w:szCs w:val="24"/>
              </w:rPr>
              <w:t>втоматична система за измерване на ниво, температура и специфична електропроводимост на подземни води</w:t>
            </w:r>
            <w:r w:rsidRPr="00C31000">
              <w:rPr>
                <w:sz w:val="24"/>
                <w:szCs w:val="24"/>
                <w:lang w:val="bg-BG"/>
              </w:rPr>
              <w:t xml:space="preserve">: мониторингов кладенец Р11 в землището на с. Гаврил Геново, </w:t>
            </w:r>
            <w:r w:rsidRPr="00C31000">
              <w:rPr>
                <w:sz w:val="24"/>
                <w:szCs w:val="24"/>
              </w:rPr>
              <w:t>N</w:t>
            </w:r>
            <w:r w:rsidRPr="00C31000">
              <w:rPr>
                <w:sz w:val="24"/>
                <w:szCs w:val="24"/>
                <w:lang w:val="bg-BG"/>
              </w:rPr>
              <w:t xml:space="preserve"> 43.401416</w:t>
            </w:r>
            <w:r w:rsidRPr="00C31000">
              <w:rPr>
                <w:sz w:val="24"/>
                <w:szCs w:val="24"/>
              </w:rPr>
              <w:t>, E</w:t>
            </w:r>
            <w:r w:rsidRPr="00C31000">
              <w:rPr>
                <w:sz w:val="24"/>
                <w:szCs w:val="24"/>
                <w:lang w:val="bg-BG"/>
              </w:rPr>
              <w:t xml:space="preserve"> 23.065635;</w:t>
            </w:r>
          </w:p>
          <w:p w:rsidR="00F477C1" w:rsidRPr="00C31000" w:rsidRDefault="00F477C1" w:rsidP="00C97836">
            <w:pPr>
              <w:ind w:firstLine="720"/>
              <w:jc w:val="both"/>
              <w:rPr>
                <w:sz w:val="24"/>
                <w:szCs w:val="24"/>
              </w:rPr>
            </w:pPr>
            <w:r w:rsidRPr="00C31000">
              <w:rPr>
                <w:sz w:val="24"/>
                <w:szCs w:val="24"/>
                <w:lang w:val="bg-BG"/>
              </w:rPr>
              <w:t>3. Място за доставка</w:t>
            </w:r>
            <w:r w:rsidRPr="00C31000">
              <w:rPr>
                <w:sz w:val="24"/>
                <w:szCs w:val="24"/>
              </w:rPr>
              <w:t xml:space="preserve">, </w:t>
            </w:r>
            <w:r w:rsidRPr="00C31000">
              <w:rPr>
                <w:sz w:val="24"/>
                <w:szCs w:val="24"/>
                <w:lang w:val="bg-BG"/>
              </w:rPr>
              <w:t>монтаж</w:t>
            </w:r>
            <w:r w:rsidRPr="00C31000">
              <w:rPr>
                <w:sz w:val="24"/>
                <w:szCs w:val="24"/>
              </w:rPr>
              <w:t xml:space="preserve"> и калибриране</w:t>
            </w:r>
            <w:r w:rsidRPr="00C31000">
              <w:rPr>
                <w:sz w:val="24"/>
                <w:szCs w:val="24"/>
                <w:lang w:val="bg-BG"/>
              </w:rPr>
              <w:t xml:space="preserve"> на</w:t>
            </w:r>
            <w:r w:rsidRPr="00C31000">
              <w:rPr>
                <w:sz w:val="24"/>
                <w:szCs w:val="24"/>
              </w:rPr>
              <w:t xml:space="preserve"> </w:t>
            </w:r>
            <w:r w:rsidRPr="00C31000">
              <w:rPr>
                <w:sz w:val="24"/>
                <w:szCs w:val="24"/>
                <w:lang w:val="bg-BG"/>
              </w:rPr>
              <w:t>един брой а</w:t>
            </w:r>
            <w:r w:rsidRPr="00C31000">
              <w:rPr>
                <w:sz w:val="24"/>
                <w:szCs w:val="24"/>
              </w:rPr>
              <w:t>втоматична система за измерване на ниво, температура</w:t>
            </w:r>
            <w:r w:rsidRPr="00C31000">
              <w:rPr>
                <w:sz w:val="24"/>
                <w:szCs w:val="24"/>
                <w:lang w:val="bg-BG"/>
              </w:rPr>
              <w:t>,</w:t>
            </w:r>
            <w:r w:rsidRPr="00C31000">
              <w:rPr>
                <w:sz w:val="24"/>
                <w:szCs w:val="24"/>
              </w:rPr>
              <w:t xml:space="preserve"> специфична електропроводимост</w:t>
            </w:r>
            <w:r w:rsidRPr="00C31000">
              <w:rPr>
                <w:sz w:val="24"/>
                <w:szCs w:val="24"/>
                <w:lang w:val="bg-BG"/>
              </w:rPr>
              <w:t>,</w:t>
            </w:r>
            <w:r w:rsidRPr="00C31000">
              <w:rPr>
                <w:sz w:val="24"/>
                <w:szCs w:val="24"/>
              </w:rPr>
              <w:t xml:space="preserve"> активна реакция (рН), окислително-редукционен потенциал (ORP)  и разтворен кислород </w:t>
            </w:r>
            <w:r w:rsidRPr="00C31000">
              <w:rPr>
                <w:sz w:val="24"/>
                <w:szCs w:val="24"/>
                <w:lang w:val="bg-BG"/>
              </w:rPr>
              <w:t>в</w:t>
            </w:r>
            <w:r w:rsidRPr="00C31000">
              <w:rPr>
                <w:sz w:val="24"/>
                <w:szCs w:val="24"/>
              </w:rPr>
              <w:t xml:space="preserve"> подземни води</w:t>
            </w:r>
            <w:r w:rsidRPr="00C31000">
              <w:rPr>
                <w:sz w:val="24"/>
                <w:szCs w:val="24"/>
                <w:lang w:val="bg-BG"/>
              </w:rPr>
              <w:t xml:space="preserve">: мониторингов кладенец Р20 в землището на с. Бели мел; </w:t>
            </w:r>
            <w:r w:rsidRPr="00C31000">
              <w:rPr>
                <w:sz w:val="24"/>
                <w:szCs w:val="24"/>
              </w:rPr>
              <w:t>N</w:t>
            </w:r>
            <w:r w:rsidRPr="00C31000">
              <w:rPr>
                <w:sz w:val="24"/>
                <w:szCs w:val="24"/>
                <w:lang w:val="bg-BG"/>
              </w:rPr>
              <w:t xml:space="preserve"> 43.43203</w:t>
            </w:r>
            <w:r w:rsidRPr="00C31000">
              <w:rPr>
                <w:sz w:val="24"/>
                <w:szCs w:val="24"/>
              </w:rPr>
              <w:t>, E</w:t>
            </w:r>
            <w:r w:rsidRPr="00C31000">
              <w:rPr>
                <w:sz w:val="24"/>
                <w:szCs w:val="24"/>
                <w:lang w:val="bg-BG"/>
              </w:rPr>
              <w:t xml:space="preserve"> 22.963624</w:t>
            </w:r>
            <w:r w:rsidRPr="00C31000">
              <w:rPr>
                <w:sz w:val="24"/>
                <w:szCs w:val="24"/>
              </w:rPr>
              <w:t>;</w:t>
            </w:r>
          </w:p>
          <w:p w:rsidR="00F477C1" w:rsidRPr="00C31000" w:rsidRDefault="00F477C1" w:rsidP="00C97836">
            <w:pPr>
              <w:ind w:firstLine="720"/>
              <w:jc w:val="both"/>
              <w:rPr>
                <w:sz w:val="24"/>
                <w:szCs w:val="24"/>
                <w:lang w:val="bg-BG"/>
              </w:rPr>
            </w:pPr>
            <w:r w:rsidRPr="00C31000">
              <w:rPr>
                <w:sz w:val="24"/>
                <w:szCs w:val="24"/>
              </w:rPr>
              <w:t xml:space="preserve">4. </w:t>
            </w:r>
            <w:r w:rsidRPr="00C31000">
              <w:rPr>
                <w:sz w:val="24"/>
                <w:szCs w:val="24"/>
                <w:lang w:val="bg-BG"/>
              </w:rPr>
              <w:t>Мястото за доставка</w:t>
            </w:r>
            <w:r w:rsidRPr="00C31000">
              <w:rPr>
                <w:sz w:val="24"/>
                <w:szCs w:val="24"/>
              </w:rPr>
              <w:t xml:space="preserve">, </w:t>
            </w:r>
            <w:r w:rsidRPr="00C31000">
              <w:rPr>
                <w:sz w:val="24"/>
                <w:szCs w:val="24"/>
                <w:lang w:val="bg-BG"/>
              </w:rPr>
              <w:t>монтаж</w:t>
            </w:r>
            <w:r w:rsidRPr="00C31000">
              <w:rPr>
                <w:sz w:val="24"/>
                <w:szCs w:val="24"/>
              </w:rPr>
              <w:t xml:space="preserve"> и калибриране</w:t>
            </w:r>
            <w:r w:rsidRPr="00C31000">
              <w:rPr>
                <w:sz w:val="24"/>
                <w:szCs w:val="24"/>
                <w:lang w:val="bg-BG"/>
              </w:rPr>
              <w:t xml:space="preserve"> на е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 xml:space="preserve">дин брой система за походни наблюдения на качеството на подземни води с оборудването към нея, един брой специализирана система за пробовземане от подземни води посредством нискодебитно контролирано изпомпване от тръбни кладенци с необходимото оборудване към нея, 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lastRenderedPageBreak/>
              <w:t xml:space="preserve">един брой походен електрически нивомер със звукова и светлинна сигнализация и инсталационните версии на всички програмни продукти, предмет на тази поръчка </w:t>
            </w:r>
            <w:r w:rsidRPr="00C31000">
              <w:rPr>
                <w:sz w:val="24"/>
                <w:szCs w:val="24"/>
              </w:rPr>
              <w:t>e</w:t>
            </w:r>
            <w:r w:rsidRPr="00C31000">
              <w:rPr>
                <w:sz w:val="24"/>
                <w:szCs w:val="24"/>
                <w:lang w:val="bg-BG"/>
              </w:rPr>
              <w:t xml:space="preserve"> на адрес София 1113, ул. „Акад. Г. Бончев” бл. 3, Национален институт по геофизика, геодезия и география към БАН, ст. 332</w:t>
            </w:r>
            <w:r w:rsidRPr="00C31000">
              <w:rPr>
                <w:sz w:val="24"/>
                <w:szCs w:val="24"/>
              </w:rPr>
              <w:t>;</w:t>
            </w:r>
          </w:p>
          <w:p w:rsidR="00F477C1" w:rsidRPr="00C31000" w:rsidRDefault="00F477C1" w:rsidP="00C97836">
            <w:pPr>
              <w:ind w:firstLine="709"/>
              <w:jc w:val="both"/>
              <w:rPr>
                <w:sz w:val="24"/>
                <w:szCs w:val="24"/>
                <w:lang w:val="bg-BG"/>
              </w:rPr>
            </w:pPr>
            <w:r w:rsidRPr="00C31000">
              <w:rPr>
                <w:sz w:val="24"/>
                <w:szCs w:val="24"/>
                <w:lang w:val="bg-BG"/>
              </w:rPr>
              <w:t>(3) Срокът на доставка и монтаж на предмета на поръчката в пълен обем е до  60 (шестдесет) календарни дни от датата на сключване на този договор.</w:t>
            </w:r>
          </w:p>
          <w:p w:rsidR="00F477C1" w:rsidRPr="001B4C97" w:rsidRDefault="00F477C1" w:rsidP="00C97836">
            <w:pPr>
              <w:autoSpaceDE w:val="0"/>
              <w:spacing w:line="276" w:lineRule="auto"/>
              <w:ind w:firstLine="7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1000">
              <w:rPr>
                <w:sz w:val="24"/>
                <w:szCs w:val="24"/>
                <w:lang w:val="bg-BG"/>
              </w:rPr>
              <w:t xml:space="preserve">(4) Срокът за 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>с</w:t>
            </w:r>
            <w:r w:rsidRPr="00C31000">
              <w:rPr>
                <w:rFonts w:eastAsia="Calibri"/>
                <w:sz w:val="24"/>
                <w:szCs w:val="24"/>
                <w:lang w:eastAsia="en-US"/>
              </w:rPr>
              <w:t>ъздаването на потребителски профил на Възложителя в специализиран интернет портал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 xml:space="preserve"> за мониторинг на подземните води</w:t>
            </w:r>
            <w:r w:rsidRPr="00C31000">
              <w:rPr>
                <w:rFonts w:eastAsia="Calibri"/>
                <w:sz w:val="24"/>
                <w:szCs w:val="24"/>
                <w:lang w:eastAsia="en-US"/>
              </w:rPr>
              <w:t>, конфигурирането на всички онлайн и офлайн станции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>,</w:t>
            </w:r>
            <w:r w:rsidRPr="00C31000">
              <w:rPr>
                <w:rFonts w:eastAsia="Calibri"/>
                <w:sz w:val="24"/>
                <w:szCs w:val="24"/>
                <w:lang w:eastAsia="en-US"/>
              </w:rPr>
              <w:t xml:space="preserve"> извършването на необходимите инсталации на специализирания софтуер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>, т</w:t>
            </w:r>
            <w:r w:rsidRPr="00C31000">
              <w:rPr>
                <w:rFonts w:eastAsia="Calibri"/>
                <w:sz w:val="24"/>
                <w:szCs w:val="24"/>
                <w:lang w:eastAsia="en-US"/>
              </w:rPr>
              <w:t xml:space="preserve">естването на монтираното оборудване и на системата за събиране, пренос, обработка и визуализация на данните и обучението на персонала 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>е</w:t>
            </w:r>
            <w:r w:rsidRPr="00C31000">
              <w:rPr>
                <w:rFonts w:eastAsia="Calibri"/>
                <w:sz w:val="24"/>
                <w:szCs w:val="24"/>
                <w:lang w:eastAsia="en-US"/>
              </w:rPr>
              <w:t xml:space="preserve"> до 10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 xml:space="preserve"> (десет)</w:t>
            </w:r>
            <w:r w:rsidRPr="00C31000">
              <w:rPr>
                <w:rFonts w:eastAsia="Calibri"/>
                <w:sz w:val="24"/>
                <w:szCs w:val="24"/>
                <w:lang w:eastAsia="en-US"/>
              </w:rPr>
              <w:t xml:space="preserve"> календарни дни</w:t>
            </w:r>
            <w:r w:rsidRPr="00C31000">
              <w:rPr>
                <w:rFonts w:eastAsia="Calibri"/>
                <w:sz w:val="24"/>
                <w:szCs w:val="24"/>
                <w:lang w:val="bg-BG" w:eastAsia="en-US"/>
              </w:rPr>
              <w:t>,</w:t>
            </w:r>
            <w:r w:rsidRPr="00C31000">
              <w:rPr>
                <w:rFonts w:eastAsia="Calibri"/>
                <w:sz w:val="24"/>
                <w:szCs w:val="24"/>
                <w:lang w:eastAsia="en-US"/>
              </w:rPr>
              <w:t xml:space="preserve"> считано от датата на подписване на приемно-предавателния протокол за монтажа и калибрирането на доставеното оборудване и </w:t>
            </w:r>
            <w:r w:rsidRPr="001B4C97">
              <w:rPr>
                <w:rFonts w:eastAsia="Calibri"/>
                <w:sz w:val="24"/>
                <w:szCs w:val="24"/>
                <w:lang w:eastAsia="en-US"/>
              </w:rPr>
              <w:t>апаратура;</w:t>
            </w:r>
          </w:p>
          <w:p w:rsidR="00F477C1" w:rsidRPr="00C31000" w:rsidRDefault="00F477C1" w:rsidP="00C97836">
            <w:pPr>
              <w:autoSpaceDE w:val="0"/>
              <w:spacing w:line="276" w:lineRule="auto"/>
              <w:ind w:firstLine="720"/>
              <w:jc w:val="both"/>
              <w:rPr>
                <w:sz w:val="24"/>
                <w:szCs w:val="24"/>
                <w:lang w:val="bg-BG"/>
              </w:rPr>
            </w:pPr>
            <w:r w:rsidRPr="001B4C97">
              <w:rPr>
                <w:sz w:val="24"/>
                <w:szCs w:val="24"/>
                <w:lang w:val="bg-BG"/>
              </w:rPr>
              <w:t>(5)</w:t>
            </w:r>
            <w:r w:rsidRPr="001B4C97">
              <w:rPr>
                <w:rFonts w:eastAsia="Calibri"/>
                <w:sz w:val="24"/>
                <w:szCs w:val="24"/>
                <w:lang w:val="bg-BG" w:eastAsia="en-US"/>
              </w:rPr>
              <w:t xml:space="preserve"> Срокът за осигуряване на абонамент за ползване на система за автоматичен пренос и съхранение на данните от мониторинга на подземните води в долината на р. Огоста с достъп, визуализация и обработка на данните през специализиран интернет портал за мониторинг на подземни води към външен отдалечен сървър е не по-кратък  от две години.</w:t>
            </w:r>
          </w:p>
        </w:tc>
      </w:tr>
    </w:tbl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Чл. </w:t>
      </w:r>
      <w:r>
        <w:rPr>
          <w:sz w:val="24"/>
          <w:szCs w:val="24"/>
        </w:rPr>
        <w:t>6</w:t>
      </w:r>
      <w:r w:rsidRPr="00C31000">
        <w:rPr>
          <w:sz w:val="24"/>
          <w:szCs w:val="24"/>
          <w:lang w:val="bg-BG"/>
        </w:rPr>
        <w:t xml:space="preserve">. </w:t>
      </w:r>
      <w:r w:rsidRPr="003D3C9E">
        <w:rPr>
          <w:sz w:val="24"/>
          <w:szCs w:val="24"/>
          <w:lang w:val="bg-BG"/>
        </w:rPr>
        <w:t>(1) ИЗПЪЛНИТЕЛЯТ гарантира доброто качество на доставеното оборудване и неговата годност за функциониране по предназначение.</w:t>
      </w:r>
    </w:p>
    <w:p w:rsidR="00F477C1" w:rsidRPr="00C31000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 xml:space="preserve"> (2) ИЗПЪЛНИТЕЛЯТ се задължава едновременно с доставката на </w:t>
      </w:r>
      <w:r w:rsidRPr="00C31000">
        <w:rPr>
          <w:sz w:val="24"/>
          <w:szCs w:val="24"/>
          <w:lang w:val="bg-BG"/>
        </w:rPr>
        <w:t>оборудването и апаратурата</w:t>
      </w:r>
      <w:r w:rsidRPr="003D3C9E">
        <w:rPr>
          <w:sz w:val="24"/>
          <w:szCs w:val="24"/>
          <w:lang w:val="bg-BG"/>
        </w:rPr>
        <w:t xml:space="preserve"> да предостави на ВЪЗЛОЖИТЕЛЯТ всички придружаващи вещи и документи – сертификати за качество и технически паспорт, както и др. подобни.</w:t>
      </w:r>
    </w:p>
    <w:p w:rsidR="00F477C1" w:rsidRPr="00C31000" w:rsidRDefault="00F477C1" w:rsidP="00F477C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C31000">
        <w:rPr>
          <w:rFonts w:ascii="Times New Roman" w:hAnsi="Times New Roman" w:cs="Times New Roman"/>
          <w:bCs w:val="0"/>
          <w:kern w:val="0"/>
          <w:sz w:val="24"/>
          <w:szCs w:val="24"/>
          <w:lang w:val="bg-BG"/>
        </w:rPr>
        <w:t>ІV. ПРИЕМАНЕ И ПРЕДАВАНЕ. ПРЕМИНАВАНЕ НА СОБСТВЕНОСТТА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p w:rsidR="00F477C1" w:rsidRPr="00C640A0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Чл. 7. Приемането на изпълнението на поръчката се извършва от представители на ИЗПЪЛНИТЕЛЯ и ВЪЗЛОЖИТЕЛЯ чрез съставяне на приемно-предавателни протоколи, удостоверяващи качеството и срока на изпълнението.</w:t>
      </w:r>
      <w:r>
        <w:rPr>
          <w:sz w:val="24"/>
          <w:szCs w:val="24"/>
          <w:lang w:val="bg-BG"/>
        </w:rPr>
        <w:t xml:space="preserve"> </w:t>
      </w:r>
      <w:r w:rsidRPr="00C31000">
        <w:rPr>
          <w:sz w:val="24"/>
          <w:szCs w:val="24"/>
          <w:lang w:val="bg-BG"/>
        </w:rPr>
        <w:t xml:space="preserve">Представител на ВЪЗЛОЖИТЕЛЯ е </w:t>
      </w:r>
      <w:r w:rsidR="00D8322F">
        <w:rPr>
          <w:sz w:val="24"/>
          <w:szCs w:val="24"/>
          <w:lang w:val="bg-BG"/>
        </w:rPr>
        <w:t>доц. Цветан Костадинов Коцев,</w:t>
      </w:r>
      <w:r w:rsidRPr="00C31000">
        <w:rPr>
          <w:sz w:val="24"/>
          <w:szCs w:val="24"/>
          <w:lang w:val="bg-BG"/>
        </w:rPr>
        <w:t xml:space="preserve"> в качеството му на български водещ изследовател в проекта </w:t>
      </w:r>
      <w:r w:rsidRPr="00C31000">
        <w:rPr>
          <w:sz w:val="24"/>
          <w:szCs w:val="24"/>
        </w:rPr>
        <w:t>ASCOR</w:t>
      </w:r>
      <w:r w:rsidRPr="00C31000">
        <w:rPr>
          <w:sz w:val="24"/>
          <w:szCs w:val="24"/>
          <w:lang w:val="bg-BG"/>
        </w:rPr>
        <w:t>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</w:rPr>
      </w:pPr>
      <w:r w:rsidRPr="003D3C9E">
        <w:rPr>
          <w:sz w:val="24"/>
          <w:szCs w:val="24"/>
          <w:lang w:val="bg-BG"/>
        </w:rPr>
        <w:t xml:space="preserve">Чл.8. Собствеността върху оборудването преминава върху ВЪЗЛОЖИТЕЛЯ от датата на подписване на </w:t>
      </w:r>
      <w:r w:rsidRPr="00C31000">
        <w:rPr>
          <w:sz w:val="24"/>
          <w:szCs w:val="24"/>
          <w:lang w:val="bg-BG"/>
        </w:rPr>
        <w:t>приемо – предавателния протокол за извършена доставка, монтаж и калибриране на оборудването и програмните продукти посочени в техническото задание.</w:t>
      </w:r>
    </w:p>
    <w:p w:rsidR="00F477C1" w:rsidRPr="003D3C9E" w:rsidRDefault="00F477C1" w:rsidP="00F477C1">
      <w:pPr>
        <w:ind w:firstLine="709"/>
        <w:jc w:val="both"/>
        <w:rPr>
          <w:lang w:val="bg-BG"/>
        </w:rPr>
      </w:pPr>
      <w:r w:rsidRPr="003D3C9E">
        <w:rPr>
          <w:sz w:val="24"/>
          <w:szCs w:val="24"/>
        </w:rPr>
        <w:t xml:space="preserve">Чл. 9. ВЪЗЛОЖИТЕЛЯТ може да откаже да приеме оборудването, ако то не отговаря на определените в </w:t>
      </w:r>
      <w:r w:rsidRPr="003D3C9E">
        <w:rPr>
          <w:sz w:val="24"/>
          <w:szCs w:val="24"/>
          <w:lang w:val="bg-BG"/>
        </w:rPr>
        <w:t xml:space="preserve">документацията </w:t>
      </w:r>
      <w:r w:rsidR="00D8322F">
        <w:rPr>
          <w:sz w:val="24"/>
          <w:szCs w:val="24"/>
          <w:lang w:val="bg-BG"/>
        </w:rPr>
        <w:t xml:space="preserve">на обществената поръчка </w:t>
      </w:r>
      <w:r w:rsidRPr="003D3C9E">
        <w:rPr>
          <w:sz w:val="24"/>
          <w:szCs w:val="24"/>
          <w:lang w:val="bg-BG"/>
        </w:rPr>
        <w:t xml:space="preserve">и </w:t>
      </w:r>
      <w:r w:rsidRPr="003D3C9E">
        <w:rPr>
          <w:sz w:val="24"/>
          <w:szCs w:val="24"/>
        </w:rPr>
        <w:t xml:space="preserve">настоящия договор характеристики и изисквания за качество. </w:t>
      </w:r>
    </w:p>
    <w:p w:rsidR="00F477C1" w:rsidRPr="003D3C9E" w:rsidRDefault="00F477C1" w:rsidP="00F477C1">
      <w:pPr>
        <w:jc w:val="both"/>
        <w:rPr>
          <w:sz w:val="24"/>
          <w:szCs w:val="24"/>
        </w:rPr>
      </w:pPr>
      <w:r w:rsidRPr="003D3C9E">
        <w:rPr>
          <w:lang w:val="bg-BG"/>
        </w:rPr>
        <w:tab/>
      </w:r>
      <w:r w:rsidRPr="003D3C9E">
        <w:rPr>
          <w:sz w:val="24"/>
          <w:szCs w:val="24"/>
          <w:lang w:val="bg-BG"/>
        </w:rPr>
        <w:t xml:space="preserve">Чл. 10. При извършване на доставката, ИЗПЪЛНИТЕЛЯТ предоставя на ВЪЗЛОЖИТЕЛЯ гаранционната карта за предоставеното </w:t>
      </w:r>
      <w:r w:rsidRPr="003D3C9E">
        <w:rPr>
          <w:sz w:val="24"/>
          <w:szCs w:val="24"/>
          <w:lang w:val="ru-RU"/>
        </w:rPr>
        <w:t>оборудването и апаратура</w:t>
      </w:r>
      <w:r w:rsidRPr="003D3C9E">
        <w:rPr>
          <w:sz w:val="24"/>
          <w:szCs w:val="24"/>
          <w:lang w:val="bg-BG"/>
        </w:rPr>
        <w:t>.</w:t>
      </w:r>
    </w:p>
    <w:p w:rsidR="00F477C1" w:rsidRPr="003D3C9E" w:rsidRDefault="00F477C1" w:rsidP="00F477C1">
      <w:pPr>
        <w:pStyle w:val="BodyTextIndent"/>
        <w:spacing w:after="0"/>
        <w:jc w:val="both"/>
        <w:rPr>
          <w:sz w:val="24"/>
          <w:szCs w:val="24"/>
        </w:rPr>
      </w:pPr>
    </w:p>
    <w:p w:rsidR="00F477C1" w:rsidRPr="003D3C9E" w:rsidRDefault="00F477C1" w:rsidP="00F477C1">
      <w:pPr>
        <w:jc w:val="center"/>
        <w:rPr>
          <w:b/>
          <w:sz w:val="24"/>
          <w:szCs w:val="24"/>
          <w:lang w:val="bg-BG"/>
        </w:rPr>
      </w:pPr>
    </w:p>
    <w:p w:rsidR="00F477C1" w:rsidRDefault="00F477C1" w:rsidP="00F477C1">
      <w:pPr>
        <w:jc w:val="center"/>
        <w:rPr>
          <w:b/>
          <w:sz w:val="24"/>
          <w:szCs w:val="24"/>
          <w:lang w:val="bg-BG"/>
        </w:rPr>
      </w:pPr>
    </w:p>
    <w:p w:rsidR="00F477C1" w:rsidRPr="003D3C9E" w:rsidRDefault="00F477C1" w:rsidP="00F477C1">
      <w:pPr>
        <w:jc w:val="center"/>
        <w:rPr>
          <w:sz w:val="24"/>
          <w:szCs w:val="24"/>
        </w:rPr>
      </w:pPr>
      <w:r w:rsidRPr="003D3C9E">
        <w:rPr>
          <w:b/>
          <w:sz w:val="24"/>
          <w:szCs w:val="24"/>
          <w:lang w:val="bg-BG"/>
        </w:rPr>
        <w:t>V. ПРАВА И ЗАДЪЛЖЕНИЯ НА ИЗПЪЛНИТЕЛЯ</w:t>
      </w:r>
    </w:p>
    <w:p w:rsidR="00F477C1" w:rsidRPr="003D3C9E" w:rsidRDefault="00F477C1" w:rsidP="00F477C1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3C9E">
        <w:rPr>
          <w:rFonts w:ascii="Times New Roman" w:hAnsi="Times New Roman" w:cs="Times New Roman"/>
          <w:b w:val="0"/>
          <w:sz w:val="24"/>
          <w:szCs w:val="24"/>
        </w:rPr>
        <w:t>Чл. 1</w:t>
      </w:r>
      <w:r w:rsidRPr="003D3C9E">
        <w:rPr>
          <w:rFonts w:ascii="Times New Roman" w:hAnsi="Times New Roman" w:cs="Times New Roman"/>
          <w:b w:val="0"/>
          <w:sz w:val="24"/>
          <w:szCs w:val="24"/>
          <w:lang w:val="bg-BG"/>
        </w:rPr>
        <w:t>1</w:t>
      </w:r>
      <w:r w:rsidRPr="003D3C9E">
        <w:rPr>
          <w:rFonts w:ascii="Times New Roman" w:hAnsi="Times New Roman" w:cs="Times New Roman"/>
          <w:b w:val="0"/>
          <w:sz w:val="24"/>
          <w:szCs w:val="24"/>
        </w:rPr>
        <w:t>. ИЗПЪЛНИТЕЛЯТ има право:</w:t>
      </w:r>
    </w:p>
    <w:p w:rsidR="00F477C1" w:rsidRPr="003D3C9E" w:rsidRDefault="00F477C1" w:rsidP="00F477C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3C9E">
        <w:rPr>
          <w:rFonts w:ascii="Times New Roman" w:hAnsi="Times New Roman" w:cs="Times New Roman"/>
          <w:b w:val="0"/>
          <w:sz w:val="24"/>
          <w:szCs w:val="24"/>
        </w:rPr>
        <w:t>т. 1. да получи договореното в чл.1 от настоящия договор възнаграждение;</w:t>
      </w:r>
      <w:r w:rsidRPr="003D3C9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</w:p>
    <w:p w:rsidR="00F477C1" w:rsidRPr="003D3C9E" w:rsidRDefault="00F477C1" w:rsidP="00F477C1">
      <w:pPr>
        <w:pStyle w:val="Heading1"/>
        <w:spacing w:before="0" w:after="0"/>
        <w:jc w:val="both"/>
        <w:rPr>
          <w:sz w:val="24"/>
          <w:szCs w:val="24"/>
          <w:lang w:val="bg-BG"/>
        </w:rPr>
      </w:pPr>
      <w:r w:rsidRPr="003D3C9E">
        <w:rPr>
          <w:rFonts w:ascii="Times New Roman" w:hAnsi="Times New Roman" w:cs="Times New Roman"/>
          <w:b w:val="0"/>
          <w:sz w:val="24"/>
          <w:szCs w:val="24"/>
        </w:rPr>
        <w:t>т. 2. да иска от ВЪЗЛОЖИТЕЛЯ да приеме качественото и своевременно изпълнение на поръчката;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Чл. 12. (1) ИЗПЪЛНИТЕЛЯТ е длъжен да достави и монтира описаното в техническата спецификация /Приложение № 1/</w:t>
      </w:r>
      <w:r>
        <w:rPr>
          <w:sz w:val="24"/>
          <w:szCs w:val="24"/>
          <w:lang w:val="bg-BG"/>
        </w:rPr>
        <w:t xml:space="preserve"> </w:t>
      </w:r>
      <w:r w:rsidRPr="001B4C97">
        <w:rPr>
          <w:sz w:val="24"/>
          <w:szCs w:val="24"/>
          <w:lang w:val="bg-BG"/>
        </w:rPr>
        <w:t xml:space="preserve">и техническата оферта на изпълнителя </w:t>
      </w:r>
      <w:r w:rsidRPr="001B4C97">
        <w:rPr>
          <w:sz w:val="24"/>
          <w:szCs w:val="24"/>
          <w:lang w:val="bg-BG"/>
        </w:rPr>
        <w:lastRenderedPageBreak/>
        <w:t>/Приложение №2/, което е неразделна част</w:t>
      </w:r>
      <w:r w:rsidRPr="003D3C9E">
        <w:rPr>
          <w:sz w:val="24"/>
          <w:szCs w:val="24"/>
          <w:lang w:val="bg-BG"/>
        </w:rPr>
        <w:t xml:space="preserve"> от настоящия договор оборудване и апаратура, в напълно изправно състояние, в пълна комплектовка и в съответствие по вид, качество и показатели на посочените в офертата. 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</w:rPr>
      </w:pPr>
      <w:r w:rsidRPr="003D3C9E">
        <w:rPr>
          <w:sz w:val="24"/>
          <w:szCs w:val="24"/>
          <w:lang w:val="bg-BG"/>
        </w:rPr>
        <w:t xml:space="preserve">(2) ИЗПЪЛНИТЕЛЯТ е длъжен да достави оборудването и апаратурата ЗАЕДНО с всички съпътстващи части и др. вещи, както и да предаде документите, които ги придружават, включително и следните документи: </w:t>
      </w:r>
    </w:p>
    <w:p w:rsidR="00F477C1" w:rsidRPr="003D3C9E" w:rsidRDefault="00F477C1" w:rsidP="00F477C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</w:rPr>
        <w:t>фактура – оригинал и два броя заверени копия;</w:t>
      </w:r>
    </w:p>
    <w:p w:rsidR="00F477C1" w:rsidRPr="003D3C9E" w:rsidRDefault="00F477C1" w:rsidP="00F477C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гаранционни карти и технически документи за експлоатация с превод на български език</w:t>
      </w:r>
      <w:r w:rsidRPr="003D3C9E">
        <w:rPr>
          <w:sz w:val="24"/>
          <w:szCs w:val="24"/>
        </w:rPr>
        <w:t>;</w:t>
      </w:r>
    </w:p>
    <w:p w:rsidR="00F477C1" w:rsidRPr="003D3C9E" w:rsidRDefault="00F477C1" w:rsidP="00F477C1">
      <w:pPr>
        <w:numPr>
          <w:ilvl w:val="0"/>
          <w:numId w:val="2"/>
        </w:numPr>
        <w:jc w:val="both"/>
        <w:rPr>
          <w:sz w:val="24"/>
          <w:szCs w:val="24"/>
        </w:rPr>
      </w:pPr>
      <w:r w:rsidRPr="003D3C9E">
        <w:rPr>
          <w:sz w:val="24"/>
          <w:szCs w:val="24"/>
          <w:lang w:val="bg-BG"/>
        </w:rPr>
        <w:t>документи за монтаж;</w:t>
      </w:r>
    </w:p>
    <w:p w:rsidR="00F477C1" w:rsidRPr="003D3C9E" w:rsidRDefault="00F477C1" w:rsidP="00F477C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</w:rPr>
        <w:t>приемателно – предавателен протокол</w:t>
      </w:r>
      <w:r w:rsidRPr="003D3C9E">
        <w:rPr>
          <w:sz w:val="24"/>
          <w:szCs w:val="24"/>
          <w:lang w:val="bg-BG"/>
        </w:rPr>
        <w:t>;</w:t>
      </w:r>
    </w:p>
    <w:p w:rsidR="00F477C1" w:rsidRPr="003D3C9E" w:rsidRDefault="00F477C1" w:rsidP="00F477C1">
      <w:pPr>
        <w:pStyle w:val="BodyTextIndent2"/>
        <w:spacing w:line="240" w:lineRule="auto"/>
        <w:ind w:left="0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 xml:space="preserve">           </w:t>
      </w:r>
      <w:r w:rsidRPr="003D3C9E">
        <w:rPr>
          <w:sz w:val="24"/>
          <w:szCs w:val="24"/>
        </w:rPr>
        <w:t>Чл. 1</w:t>
      </w:r>
      <w:r w:rsidRPr="003D3C9E">
        <w:rPr>
          <w:sz w:val="24"/>
          <w:szCs w:val="24"/>
          <w:lang w:val="bg-BG"/>
        </w:rPr>
        <w:t>3</w:t>
      </w:r>
      <w:r w:rsidRPr="003D3C9E">
        <w:rPr>
          <w:sz w:val="24"/>
          <w:szCs w:val="24"/>
        </w:rPr>
        <w:t xml:space="preserve">. </w:t>
      </w:r>
      <w:r w:rsidRPr="003D3C9E">
        <w:rPr>
          <w:sz w:val="24"/>
          <w:szCs w:val="24"/>
          <w:lang w:val="bg-BG"/>
        </w:rPr>
        <w:t xml:space="preserve"> </w:t>
      </w:r>
      <w:r w:rsidRPr="003D3C9E">
        <w:rPr>
          <w:sz w:val="24"/>
          <w:szCs w:val="24"/>
        </w:rPr>
        <w:t>ИЗПЪЛНИТЕЛЯТ е длъжен да достав</w:t>
      </w:r>
      <w:r w:rsidRPr="003D3C9E">
        <w:rPr>
          <w:sz w:val="24"/>
          <w:szCs w:val="24"/>
          <w:lang w:val="bg-BG"/>
        </w:rPr>
        <w:t>я</w:t>
      </w:r>
      <w:r w:rsidRPr="003D3C9E">
        <w:rPr>
          <w:sz w:val="24"/>
          <w:szCs w:val="24"/>
        </w:rPr>
        <w:t xml:space="preserve"> договореното на място </w:t>
      </w:r>
      <w:r w:rsidRPr="003D3C9E">
        <w:rPr>
          <w:sz w:val="24"/>
          <w:szCs w:val="24"/>
          <w:lang w:val="bg-BG"/>
        </w:rPr>
        <w:t>определено от НИГГГ-БАН</w:t>
      </w:r>
      <w:r w:rsidRPr="003D3C9E">
        <w:rPr>
          <w:sz w:val="24"/>
          <w:szCs w:val="24"/>
        </w:rPr>
        <w:t xml:space="preserve">, като предварително уведоми </w:t>
      </w:r>
      <w:r w:rsidRPr="003D3C9E">
        <w:rPr>
          <w:sz w:val="24"/>
          <w:szCs w:val="24"/>
          <w:lang w:val="bg-BG"/>
        </w:rPr>
        <w:t>ВЪЗЛОЖИТЕЛЯТ</w:t>
      </w:r>
      <w:r w:rsidRPr="003D3C9E">
        <w:rPr>
          <w:sz w:val="24"/>
          <w:szCs w:val="24"/>
        </w:rPr>
        <w:t xml:space="preserve"> за точните дата и час. </w:t>
      </w:r>
    </w:p>
    <w:p w:rsidR="00F477C1" w:rsidRPr="003D3C9E" w:rsidRDefault="00F477C1" w:rsidP="00F477C1">
      <w:pPr>
        <w:pStyle w:val="Heading1"/>
        <w:spacing w:before="0" w:after="12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C9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</w:t>
      </w:r>
      <w:r w:rsidRPr="003D3C9E">
        <w:rPr>
          <w:rFonts w:ascii="Times New Roman" w:hAnsi="Times New Roman" w:cs="Times New Roman"/>
          <w:b w:val="0"/>
          <w:sz w:val="24"/>
          <w:szCs w:val="24"/>
        </w:rPr>
        <w:t>Чл. 14. ИЗПЪЛНИТЕЛЯТ е длъжен да издаде на ВЪЗЛОЖИТЕЛЯ надлежна фактура за изпълнение на поръчката не по-късно от три дни след изпълнението на поръчката.</w:t>
      </w:r>
    </w:p>
    <w:p w:rsidR="00F477C1" w:rsidRPr="003D3C9E" w:rsidRDefault="00F477C1" w:rsidP="00F477C1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3C9E">
        <w:rPr>
          <w:rFonts w:ascii="Times New Roman" w:hAnsi="Times New Roman" w:cs="Times New Roman"/>
          <w:sz w:val="24"/>
          <w:szCs w:val="24"/>
        </w:rPr>
        <w:t>V</w:t>
      </w:r>
      <w:r w:rsidRPr="003D3C9E">
        <w:rPr>
          <w:rFonts w:ascii="Times New Roman" w:hAnsi="Times New Roman" w:cs="Times New Roman"/>
          <w:sz w:val="24"/>
          <w:szCs w:val="24"/>
          <w:lang w:val="bg-BG"/>
        </w:rPr>
        <w:t>І</w:t>
      </w:r>
      <w:r w:rsidRPr="003D3C9E">
        <w:rPr>
          <w:rFonts w:ascii="Times New Roman" w:hAnsi="Times New Roman" w:cs="Times New Roman"/>
          <w:sz w:val="24"/>
          <w:szCs w:val="24"/>
        </w:rPr>
        <w:t>. ГАРАНЦИОННО ОБСЛУЖВАНЕ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Чл. 15. ИЗПЪЛНИТЕЛЯТ гарантира съответствието на качеството на доставеното оборудване и апаратура  на изискванията на настоящия договор и неговата годност за функциониране и използване по предназначение.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 xml:space="preserve">Чл. 16. /1/ ИЗПЪЛНИТЕЛЯТ е длъжен да извършва безплатно гаранционно обслужване и сервиз за период от </w:t>
      </w:r>
      <w:r w:rsidR="00D8322F">
        <w:rPr>
          <w:sz w:val="24"/>
          <w:szCs w:val="24"/>
          <w:lang w:val="bg-BG"/>
        </w:rPr>
        <w:t>12</w:t>
      </w:r>
      <w:r w:rsidRPr="003D3C9E">
        <w:rPr>
          <w:sz w:val="24"/>
          <w:szCs w:val="24"/>
          <w:lang w:val="bg-BG"/>
        </w:rPr>
        <w:t xml:space="preserve"> /</w:t>
      </w:r>
      <w:r w:rsidR="00D8322F">
        <w:rPr>
          <w:sz w:val="24"/>
          <w:szCs w:val="24"/>
          <w:lang w:val="bg-BG"/>
        </w:rPr>
        <w:t>дванадесет</w:t>
      </w:r>
      <w:r w:rsidRPr="003D3C9E">
        <w:rPr>
          <w:sz w:val="24"/>
          <w:szCs w:val="24"/>
          <w:lang w:val="bg-BG"/>
        </w:rPr>
        <w:t xml:space="preserve">/ месеца, считано от датата на приемно-предаването. 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/2/ Гаранционното обслужване от страна на ИЗПЪЛНИТЕЛЯ обхваща безвъзмездното отстраняване на отклоненията и повредите на оборудването и апаратурата /негови части/ в рамките на гаранционния срок. Ако повредата не може да се отстрани повреденото оборудване и/или апаратура се заменя с ново, в срок не по-дълъг от 60 дни.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Чл.17. /1/ Гаранционното обслужване и сервиз се осъществява в 5/пет/ дневен срок от уведомяване от страна на ВЪЗЛОЖИТЕЛЯ.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/2/ За отстраняване на отклоненията ВЪЗЛОЖИТЕЛЯТ се задължава да съдейства на ИЗПЪЛНИТЕЛЯ, като му предостави свободен достъп до оборудването.</w:t>
      </w:r>
    </w:p>
    <w:p w:rsidR="00F477C1" w:rsidRPr="003D3C9E" w:rsidRDefault="00F477C1" w:rsidP="00F477C1">
      <w:pPr>
        <w:pStyle w:val="Heading1"/>
        <w:jc w:val="center"/>
        <w:rPr>
          <w:sz w:val="24"/>
          <w:szCs w:val="24"/>
          <w:lang w:val="bg-BG"/>
        </w:rPr>
      </w:pPr>
      <w:r w:rsidRPr="003D3C9E">
        <w:rPr>
          <w:rFonts w:ascii="Times New Roman" w:hAnsi="Times New Roman" w:cs="Times New Roman"/>
          <w:sz w:val="24"/>
          <w:szCs w:val="24"/>
        </w:rPr>
        <w:t>VІІ. ПРАВА И ЗАДЪЛЖЕНИЯ НА ВЪЗЛОЖИТЕЛЯ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Чл. 18. ВЪЗЛОЖИТЕЛЯТ има право: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 1. да получи в собственост описаното в техническата спецификация оборудване, заедно с придружаващите  вещи и документи, съобразно изискванията за качество определени в настоящия договор;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 2. да ис</w:t>
      </w:r>
      <w:r>
        <w:rPr>
          <w:sz w:val="24"/>
          <w:szCs w:val="24"/>
          <w:lang w:val="bg-BG"/>
        </w:rPr>
        <w:t>к</w:t>
      </w:r>
      <w:r w:rsidRPr="003D3C9E">
        <w:rPr>
          <w:sz w:val="24"/>
          <w:szCs w:val="24"/>
          <w:lang w:val="bg-BG"/>
        </w:rPr>
        <w:t>а ИЗПЪЛНИТЕЛЯТ да достави и предаде описаното в техническата спецификация оборудване, съобразно клаузите на настоящия договор;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 3. да иска от ИЗПЪЛНИТЕЛЯ да извърши доставката и монтажа;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 4. да и</w:t>
      </w:r>
      <w:r>
        <w:rPr>
          <w:sz w:val="24"/>
          <w:szCs w:val="24"/>
          <w:lang w:val="bg-BG"/>
        </w:rPr>
        <w:t>с</w:t>
      </w:r>
      <w:r w:rsidRPr="003D3C9E">
        <w:rPr>
          <w:sz w:val="24"/>
          <w:szCs w:val="24"/>
          <w:lang w:val="bg-BG"/>
        </w:rPr>
        <w:t>ка от ИЗПЪЛНИТЕЛЯ да извърши</w:t>
      </w:r>
      <w:r w:rsidRPr="003D3C9E">
        <w:rPr>
          <w:rFonts w:eastAsia="Calibri"/>
          <w:sz w:val="24"/>
          <w:szCs w:val="24"/>
          <w:lang w:val="bg-BG" w:eastAsia="en-US"/>
        </w:rPr>
        <w:t xml:space="preserve"> тестването на монтираното оборудване и обучението на персонала в срок  до 10 календарни дни след монтирането на апаратурата;</w:t>
      </w:r>
    </w:p>
    <w:p w:rsidR="00F477C1" w:rsidRPr="001B4C97" w:rsidRDefault="00F477C1" w:rsidP="00F477C1">
      <w:pPr>
        <w:autoSpaceDE w:val="0"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т.5.</w:t>
      </w:r>
      <w:r w:rsidRPr="00994239">
        <w:rPr>
          <w:rFonts w:eastAsia="Calibri"/>
          <w:color w:val="00B0F0"/>
          <w:sz w:val="24"/>
          <w:szCs w:val="24"/>
          <w:lang w:val="bg-BG" w:eastAsia="en-US"/>
        </w:rPr>
        <w:t xml:space="preserve"> </w:t>
      </w:r>
      <w:r w:rsidRPr="003D3C9E">
        <w:rPr>
          <w:sz w:val="24"/>
          <w:szCs w:val="24"/>
          <w:lang w:val="bg-BG"/>
        </w:rPr>
        <w:t>да и</w:t>
      </w:r>
      <w:r>
        <w:rPr>
          <w:sz w:val="24"/>
          <w:szCs w:val="24"/>
          <w:lang w:val="bg-BG"/>
        </w:rPr>
        <w:t>с</w:t>
      </w:r>
      <w:r w:rsidRPr="003D3C9E">
        <w:rPr>
          <w:sz w:val="24"/>
          <w:szCs w:val="24"/>
          <w:lang w:val="bg-BG"/>
        </w:rPr>
        <w:t xml:space="preserve">ка от ИЗПЪЛНИТЕЛЯ </w:t>
      </w:r>
      <w:r w:rsidRPr="001B4C97">
        <w:rPr>
          <w:sz w:val="24"/>
          <w:szCs w:val="24"/>
          <w:lang w:val="bg-BG"/>
        </w:rPr>
        <w:t xml:space="preserve">да </w:t>
      </w:r>
      <w:r w:rsidRPr="001B4C97">
        <w:rPr>
          <w:rFonts w:eastAsia="Calibri"/>
          <w:sz w:val="24"/>
          <w:szCs w:val="24"/>
          <w:lang w:val="bg-BG" w:eastAsia="en-US"/>
        </w:rPr>
        <w:t>осигури абонамент за ползване на система за автоматичен пренос и съхранение на данните от мониторинга на подземните води в долината на р. Огоста с достъп, визуализация и обработка на данните през специализиран интернет портал за мониторинг на подземни води към външен отдалечен сървър за срок не по-кратък  от две години.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</w:t>
      </w:r>
      <w:r>
        <w:rPr>
          <w:sz w:val="24"/>
          <w:szCs w:val="24"/>
          <w:lang w:val="bg-BG"/>
        </w:rPr>
        <w:t>6</w:t>
      </w:r>
      <w:r w:rsidRPr="003D3C9E">
        <w:rPr>
          <w:sz w:val="24"/>
          <w:szCs w:val="24"/>
          <w:lang w:val="bg-BG"/>
        </w:rPr>
        <w:t>. да се възползва от правата, включени в гаранционната отговорност.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Чл. 19. ВЪЗЛОЖИТЕЛЯТ е длъжен: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 1. да приеме апаратурата и оборудването, съответстващо на подадената оферта и договорените изисквания за качество,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 2. да провери апаратурата и оборудването при приемането и да отрази резултатите в двустранен приемо-предавателен протокол.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ab/>
        <w:t xml:space="preserve">т. 3. да плати цената на апаратурата и оборудването по посочена от ИЗПЪЛНИТЕЛЯ банкова сметка срещу издадена от последния фактура. 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3C9E">
        <w:rPr>
          <w:rFonts w:ascii="Times New Roman" w:hAnsi="Times New Roman" w:cs="Times New Roman"/>
          <w:sz w:val="24"/>
          <w:szCs w:val="24"/>
        </w:rPr>
        <w:t>VІІІ. ОТГОВОРНОСТ ЗА СКРИТИ НЕДОСТАТЪЦИ</w:t>
      </w:r>
      <w:r w:rsidRPr="003D3C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477C1" w:rsidRPr="003D3C9E" w:rsidRDefault="00F477C1" w:rsidP="00F477C1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3C9E">
        <w:rPr>
          <w:rFonts w:ascii="Times New Roman" w:hAnsi="Times New Roman" w:cs="Times New Roman"/>
          <w:b w:val="0"/>
          <w:sz w:val="24"/>
          <w:szCs w:val="24"/>
        </w:rPr>
        <w:t>Чл. 20. При скрити недостатъци на доставен</w:t>
      </w:r>
      <w:r w:rsidRPr="003D3C9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ата </w:t>
      </w:r>
      <w:r w:rsidRPr="003D3C9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bg-BG"/>
        </w:rPr>
        <w:t>апаратура и оборудването</w:t>
      </w:r>
      <w:r w:rsidRPr="003D3C9E">
        <w:rPr>
          <w:rFonts w:ascii="Times New Roman" w:hAnsi="Times New Roman" w:cs="Times New Roman"/>
          <w:b w:val="0"/>
          <w:sz w:val="24"/>
          <w:szCs w:val="24"/>
        </w:rPr>
        <w:t xml:space="preserve">, отклоняващи се от договорените </w:t>
      </w:r>
      <w:r w:rsidRPr="003D3C9E">
        <w:rPr>
          <w:rFonts w:ascii="Times New Roman" w:hAnsi="Times New Roman" w:cs="Times New Roman"/>
          <w:b w:val="0"/>
          <w:sz w:val="24"/>
          <w:szCs w:val="24"/>
          <w:lang w:val="bg-BG"/>
        </w:rPr>
        <w:t>в</w:t>
      </w:r>
      <w:r w:rsidRPr="003D3C9E">
        <w:rPr>
          <w:rFonts w:ascii="Times New Roman" w:hAnsi="Times New Roman" w:cs="Times New Roman"/>
          <w:b w:val="0"/>
          <w:sz w:val="24"/>
          <w:szCs w:val="24"/>
        </w:rPr>
        <w:t xml:space="preserve"> настоящия договор, ВЪЗЛОЖИТЕЛЯТ, има право:</w:t>
      </w:r>
    </w:p>
    <w:p w:rsidR="00F477C1" w:rsidRPr="003D3C9E" w:rsidRDefault="00F477C1" w:rsidP="00F477C1">
      <w:pPr>
        <w:pStyle w:val="Heading1"/>
        <w:ind w:left="0" w:firstLine="720"/>
        <w:jc w:val="both"/>
        <w:rPr>
          <w:sz w:val="24"/>
          <w:szCs w:val="24"/>
          <w:lang w:val="bg-BG"/>
        </w:rPr>
      </w:pPr>
      <w:r w:rsidRPr="003D3C9E">
        <w:rPr>
          <w:rFonts w:ascii="Times New Roman" w:hAnsi="Times New Roman" w:cs="Times New Roman"/>
          <w:b w:val="0"/>
          <w:sz w:val="24"/>
          <w:szCs w:val="24"/>
        </w:rPr>
        <w:t>т. 1. да развали договора като върне ц</w:t>
      </w:r>
      <w:r w:rsidR="005C0AD1">
        <w:rPr>
          <w:rFonts w:ascii="Times New Roman" w:hAnsi="Times New Roman" w:cs="Times New Roman"/>
          <w:b w:val="0"/>
          <w:sz w:val="24"/>
          <w:szCs w:val="24"/>
          <w:lang w:val="bg-BG"/>
        </w:rPr>
        <w:t>ял</w:t>
      </w:r>
      <w:r w:rsidRPr="003D3C9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ото оборудване или части от него и </w:t>
      </w:r>
      <w:r w:rsidRPr="003D3C9E">
        <w:rPr>
          <w:rFonts w:ascii="Times New Roman" w:hAnsi="Times New Roman" w:cs="Times New Roman"/>
          <w:b w:val="0"/>
          <w:sz w:val="24"/>
          <w:szCs w:val="24"/>
        </w:rPr>
        <w:t>да  получи обратно цената заедно с разноските и претърпените вреди;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ab/>
        <w:t>т. 2. да изисква от ИЗПЪЛНИТЕЛЯТ да отстрани недостатъка за своя сметка;</w:t>
      </w:r>
    </w:p>
    <w:p w:rsidR="00F477C1" w:rsidRPr="003D3C9E" w:rsidRDefault="00F477C1" w:rsidP="00F477C1">
      <w:pPr>
        <w:ind w:firstLine="720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т. 3. да изисква от ИЗПЪЛНИТЕЛЯ да замени оборудването /съответната част/ с друга от същия вид, модел и характеристики, като по отношение на последната условията на настоящия договор ще се прилагат, считано от доставката й;</w:t>
      </w:r>
    </w:p>
    <w:p w:rsidR="00F477C1" w:rsidRPr="003D3C9E" w:rsidRDefault="00F477C1" w:rsidP="00F477C1">
      <w:pPr>
        <w:ind w:firstLine="720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 xml:space="preserve">т. 4. да задържи вещта и да изисква намаление на цената. </w:t>
      </w:r>
    </w:p>
    <w:p w:rsidR="00F477C1" w:rsidRPr="003D3C9E" w:rsidRDefault="00F477C1" w:rsidP="00F477C1">
      <w:pPr>
        <w:ind w:firstLine="720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ind w:firstLine="720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>Тези права на ВЪЗЛОЖИТЕЛЯТ се погасяват с изтичането на гаранционният срок посочен от ИЗПЪЛНИТЕЛЯ, от</w:t>
      </w:r>
      <w:r w:rsidR="00D8322F">
        <w:rPr>
          <w:sz w:val="24"/>
          <w:szCs w:val="24"/>
          <w:lang w:val="bg-BG"/>
        </w:rPr>
        <w:t xml:space="preserve"> 12 </w:t>
      </w:r>
      <w:r w:rsidRPr="003D3C9E">
        <w:rPr>
          <w:sz w:val="24"/>
          <w:szCs w:val="24"/>
          <w:lang w:val="bg-BG"/>
        </w:rPr>
        <w:t>месеца</w:t>
      </w:r>
      <w:r>
        <w:rPr>
          <w:sz w:val="24"/>
          <w:szCs w:val="24"/>
          <w:lang w:val="bg-BG"/>
        </w:rPr>
        <w:t xml:space="preserve"> /</w:t>
      </w:r>
      <w:r w:rsidRPr="003D3C9E">
        <w:rPr>
          <w:sz w:val="24"/>
          <w:szCs w:val="24"/>
          <w:lang w:val="bg-BG"/>
        </w:rPr>
        <w:t>но не по – малко от 12 месеца/.</w:t>
      </w: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pStyle w:val="BodyTextIndent"/>
        <w:ind w:left="0"/>
        <w:jc w:val="center"/>
        <w:rPr>
          <w:sz w:val="24"/>
          <w:szCs w:val="24"/>
        </w:rPr>
      </w:pPr>
      <w:r w:rsidRPr="003D3C9E">
        <w:rPr>
          <w:b/>
          <w:sz w:val="24"/>
          <w:szCs w:val="24"/>
        </w:rPr>
        <w:t>ІХ. НЕУСТОЙКИ</w:t>
      </w:r>
    </w:p>
    <w:p w:rsidR="00F477C1" w:rsidRPr="001B4C97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1B4C97">
        <w:rPr>
          <w:sz w:val="24"/>
          <w:szCs w:val="24"/>
          <w:lang w:val="bg-BG"/>
        </w:rPr>
        <w:t>Чл. 21.</w:t>
      </w:r>
      <w:r w:rsidRPr="001B4C97">
        <w:rPr>
          <w:rFonts w:eastAsia="Calibri"/>
          <w:sz w:val="24"/>
          <w:szCs w:val="24"/>
          <w:lang w:val="bg-BG" w:eastAsia="en-US"/>
        </w:rPr>
        <w:t xml:space="preserve"> (1) </w:t>
      </w:r>
      <w:r w:rsidRPr="001B4C97">
        <w:rPr>
          <w:sz w:val="24"/>
          <w:szCs w:val="24"/>
          <w:lang w:val="bg-BG"/>
        </w:rPr>
        <w:t xml:space="preserve"> В случай на забава на доставката и монтажа ИЗПЪЛНИТЕЛЯТ дължи неустойка 0,5 % за всеки просрочен ден от цената за съответната апаратура и/или оборудване, чието доставяне и монтаж е забавено, но не повече от 10% от общата договорена цена.</w:t>
      </w:r>
    </w:p>
    <w:p w:rsidR="00F477C1" w:rsidRPr="001B4C97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1B4C97">
        <w:rPr>
          <w:sz w:val="24"/>
          <w:szCs w:val="24"/>
          <w:lang w:val="bg-BG"/>
        </w:rPr>
        <w:t>В този случай, сроковете за гаранционната отговорност, както и тази за скрити недостатъци, се считат съответно удължени с времето на забава.</w:t>
      </w:r>
    </w:p>
    <w:p w:rsidR="00F477C1" w:rsidRPr="001B4C97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1B4C97">
        <w:rPr>
          <w:sz w:val="24"/>
          <w:szCs w:val="24"/>
          <w:lang w:val="bg-BG" w:eastAsia="en-US"/>
        </w:rPr>
        <w:t xml:space="preserve">            </w:t>
      </w:r>
      <w:r w:rsidRPr="001B4C97">
        <w:rPr>
          <w:rFonts w:eastAsia="Calibri"/>
          <w:sz w:val="24"/>
          <w:szCs w:val="24"/>
          <w:lang w:val="bg-BG" w:eastAsia="en-US"/>
        </w:rPr>
        <w:t xml:space="preserve">(2) В случай на забавяне при изпълнението на предвиденото в Техническата спецификация обучение, </w:t>
      </w:r>
      <w:r w:rsidRPr="001B4C97">
        <w:rPr>
          <w:sz w:val="24"/>
          <w:szCs w:val="24"/>
          <w:lang w:val="bg-BG"/>
        </w:rPr>
        <w:t>ИЗПЪЛНИТЕЛЯТ дължи неустойка 0,5 % от общата цена за всеки просрочен ден, но не повече от 10% от общата договорена цена.</w:t>
      </w:r>
    </w:p>
    <w:p w:rsidR="00F477C1" w:rsidRPr="001B4C97" w:rsidRDefault="00F477C1" w:rsidP="00F477C1">
      <w:pPr>
        <w:autoSpaceDE w:val="0"/>
        <w:spacing w:line="276" w:lineRule="auto"/>
        <w:ind w:firstLine="720"/>
        <w:jc w:val="both"/>
        <w:rPr>
          <w:rFonts w:eastAsia="Calibri"/>
          <w:sz w:val="24"/>
          <w:szCs w:val="24"/>
          <w:lang w:val="bg-BG" w:eastAsia="en-US"/>
        </w:rPr>
      </w:pPr>
      <w:r w:rsidRPr="001B4C97">
        <w:rPr>
          <w:sz w:val="24"/>
          <w:szCs w:val="24"/>
          <w:lang w:val="bg-BG" w:eastAsia="en-US"/>
        </w:rPr>
        <w:t xml:space="preserve">            </w:t>
      </w:r>
      <w:r w:rsidRPr="001B4C97">
        <w:rPr>
          <w:rFonts w:eastAsia="Calibri"/>
          <w:sz w:val="24"/>
          <w:szCs w:val="24"/>
          <w:lang w:val="bg-BG" w:eastAsia="en-US"/>
        </w:rPr>
        <w:t>(3)</w:t>
      </w:r>
      <w:r w:rsidRPr="001B4C97">
        <w:rPr>
          <w:sz w:val="24"/>
          <w:szCs w:val="24"/>
          <w:lang w:val="bg-BG"/>
        </w:rPr>
        <w:t xml:space="preserve"> В случай че ИЗПЪЛНИТЕЛЯТ не о</w:t>
      </w:r>
      <w:r w:rsidRPr="001B4C97">
        <w:rPr>
          <w:rFonts w:eastAsia="Calibri"/>
          <w:sz w:val="24"/>
          <w:szCs w:val="24"/>
          <w:lang w:val="bg-BG" w:eastAsia="en-US"/>
        </w:rPr>
        <w:t xml:space="preserve">сигури абонамент за ползване на система за автоматичен пренос и съхранение на данните от мониторинга на подземните води в долината на р. Огоста с достъп, визуализация и обработка на данните през специализиран интернет портал за мониторинг на подземни води към външен отдалечен сървър за срок от две години, </w:t>
      </w:r>
      <w:r w:rsidRPr="001B4C97">
        <w:rPr>
          <w:sz w:val="24"/>
          <w:szCs w:val="24"/>
          <w:lang w:val="bg-BG"/>
        </w:rPr>
        <w:t xml:space="preserve">ИЗПЪЛНИТЕЛЯТ дължи неустойка на ВЪЗЛОЖИТЕЛЯ в размер на 0,5 % от общата цена за всеки ден, </w:t>
      </w:r>
      <w:r>
        <w:rPr>
          <w:sz w:val="24"/>
          <w:szCs w:val="24"/>
          <w:lang w:val="bg-BG"/>
        </w:rPr>
        <w:t xml:space="preserve">в който не е осигурен абонамент, </w:t>
      </w:r>
      <w:r w:rsidRPr="001B4C97">
        <w:rPr>
          <w:sz w:val="24"/>
          <w:szCs w:val="24"/>
          <w:lang w:val="bg-BG"/>
        </w:rPr>
        <w:t>но не повече от 10% от общата договорена цена</w:t>
      </w:r>
      <w:r w:rsidRPr="001B4C97">
        <w:rPr>
          <w:rFonts w:eastAsia="Calibri"/>
          <w:sz w:val="24"/>
          <w:szCs w:val="24"/>
          <w:lang w:val="bg-BG" w:eastAsia="en-US"/>
        </w:rPr>
        <w:t xml:space="preserve">. </w:t>
      </w:r>
    </w:p>
    <w:p w:rsidR="00F477C1" w:rsidRPr="000D71F4" w:rsidRDefault="00F477C1" w:rsidP="00F477C1">
      <w:pPr>
        <w:ind w:firstLine="709"/>
        <w:jc w:val="both"/>
        <w:rPr>
          <w:color w:val="00B0F0"/>
          <w:sz w:val="24"/>
          <w:szCs w:val="24"/>
          <w:lang w:val="bg-BG"/>
        </w:rPr>
      </w:pPr>
    </w:p>
    <w:p w:rsidR="00F477C1" w:rsidRDefault="00F477C1" w:rsidP="00F477C1">
      <w:pPr>
        <w:ind w:firstLine="709"/>
        <w:jc w:val="both"/>
        <w:rPr>
          <w:sz w:val="24"/>
          <w:szCs w:val="24"/>
          <w:lang w:val="bg-BG"/>
        </w:rPr>
      </w:pPr>
      <w:r w:rsidRPr="003D3C9E">
        <w:rPr>
          <w:sz w:val="24"/>
          <w:szCs w:val="24"/>
          <w:lang w:val="bg-BG"/>
        </w:rPr>
        <w:t xml:space="preserve">Чл. 22. </w:t>
      </w:r>
      <w:r>
        <w:rPr>
          <w:sz w:val="24"/>
          <w:szCs w:val="24"/>
          <w:lang w:val="bg-BG"/>
        </w:rPr>
        <w:t>Изплащането на неустойката не лишава изправната страна от правото да търси реално изпълнение и обезщетение за претърпените вреди.</w:t>
      </w:r>
    </w:p>
    <w:p w:rsidR="00F477C1" w:rsidRPr="003D3C9E" w:rsidRDefault="00F477C1" w:rsidP="00F477C1">
      <w:pPr>
        <w:ind w:firstLine="709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keepNext/>
        <w:spacing w:line="276" w:lineRule="auto"/>
        <w:jc w:val="both"/>
        <w:rPr>
          <w:b/>
          <w:bCs/>
          <w:kern w:val="1"/>
          <w:sz w:val="24"/>
          <w:szCs w:val="24"/>
          <w:lang w:val="bg-BG" w:eastAsia="en-US"/>
        </w:rPr>
      </w:pPr>
    </w:p>
    <w:p w:rsidR="00F477C1" w:rsidRPr="001B4C97" w:rsidRDefault="00F477C1" w:rsidP="00F477C1">
      <w:pPr>
        <w:keepNext/>
        <w:spacing w:line="276" w:lineRule="auto"/>
        <w:jc w:val="center"/>
        <w:rPr>
          <w:b/>
          <w:bCs/>
          <w:kern w:val="1"/>
          <w:sz w:val="24"/>
          <w:szCs w:val="24"/>
          <w:lang w:val="bg-BG" w:eastAsia="en-US"/>
        </w:rPr>
      </w:pPr>
      <w:r w:rsidRPr="001B4C97">
        <w:rPr>
          <w:b/>
          <w:bCs/>
          <w:kern w:val="1"/>
          <w:sz w:val="24"/>
          <w:szCs w:val="24"/>
          <w:lang w:eastAsia="en-US"/>
        </w:rPr>
        <w:t>IX</w:t>
      </w:r>
      <w:r w:rsidRPr="001B4C97">
        <w:rPr>
          <w:b/>
          <w:bCs/>
          <w:kern w:val="1"/>
          <w:sz w:val="24"/>
          <w:szCs w:val="24"/>
          <w:lang w:val="bg-BG" w:eastAsia="en-US"/>
        </w:rPr>
        <w:t>. НЕПРЕДВИДЕНИ ОБСТОЯТЕЛСТВА</w:t>
      </w:r>
    </w:p>
    <w:p w:rsidR="00F477C1" w:rsidRPr="001B4C97" w:rsidRDefault="00F477C1" w:rsidP="00F477C1">
      <w:pPr>
        <w:keepNext/>
        <w:spacing w:line="276" w:lineRule="auto"/>
        <w:jc w:val="center"/>
        <w:rPr>
          <w:b/>
          <w:bCs/>
          <w:kern w:val="1"/>
          <w:sz w:val="24"/>
          <w:szCs w:val="24"/>
          <w:lang w:val="bg-BG" w:eastAsia="en-US"/>
        </w:rPr>
      </w:pPr>
    </w:p>
    <w:p w:rsidR="00F477C1" w:rsidRPr="001B4C97" w:rsidRDefault="00F477C1" w:rsidP="00F477C1">
      <w:pPr>
        <w:keepNext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B4C97">
        <w:rPr>
          <w:sz w:val="24"/>
          <w:szCs w:val="24"/>
          <w:lang w:val="bg-BG"/>
        </w:rPr>
        <w:t>Чл. 23.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F477C1" w:rsidRPr="001B4C97" w:rsidRDefault="00F477C1" w:rsidP="00F477C1">
      <w:pPr>
        <w:keepNext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B4C97">
        <w:rPr>
          <w:sz w:val="24"/>
          <w:szCs w:val="24"/>
          <w:lang w:val="bg-BG"/>
        </w:rPr>
        <w:t>Чл. 24. В случай че страната, която е следвала да изпълни свое задължение</w:t>
      </w:r>
      <w:r>
        <w:rPr>
          <w:sz w:val="24"/>
          <w:szCs w:val="24"/>
          <w:lang w:val="bg-BG"/>
        </w:rPr>
        <w:t xml:space="preserve"> </w:t>
      </w:r>
      <w:r w:rsidRPr="001B4C97">
        <w:rPr>
          <w:sz w:val="24"/>
          <w:szCs w:val="24"/>
          <w:lang w:val="bg-BG"/>
        </w:rPr>
        <w:t>по договора, е била в забава, тя не може да се позовава на непреодолима сила.</w:t>
      </w:r>
    </w:p>
    <w:p w:rsidR="00F477C1" w:rsidRPr="001B4C97" w:rsidRDefault="00F477C1" w:rsidP="00F477C1">
      <w:pPr>
        <w:keepNext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B4C97">
        <w:rPr>
          <w:sz w:val="24"/>
          <w:szCs w:val="24"/>
          <w:lang w:val="bg-BG"/>
        </w:rPr>
        <w:t>Чл. 25.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от 1 ден от настъпването на непреодолимата сила. При неуведомяване се дължи обезщетение за настъпилите от това вреди.</w:t>
      </w:r>
    </w:p>
    <w:p w:rsidR="00F477C1" w:rsidRPr="001B4C97" w:rsidRDefault="00F477C1" w:rsidP="00F477C1">
      <w:pPr>
        <w:keepNext/>
        <w:spacing w:line="276" w:lineRule="auto"/>
        <w:ind w:firstLine="720"/>
        <w:jc w:val="both"/>
        <w:rPr>
          <w:b/>
          <w:bCs/>
          <w:kern w:val="1"/>
          <w:sz w:val="24"/>
          <w:szCs w:val="24"/>
          <w:lang w:val="bg-BG" w:eastAsia="en-US"/>
        </w:rPr>
      </w:pPr>
      <w:r w:rsidRPr="001B4C97">
        <w:rPr>
          <w:sz w:val="24"/>
          <w:szCs w:val="24"/>
          <w:lang w:val="bg-BG"/>
        </w:rPr>
        <w:t xml:space="preserve">Чл. 26. Докато трае непреодолимата сила, изпълнението на задълженията на свързаните с теях насрещни задължения се спира.  </w:t>
      </w:r>
    </w:p>
    <w:p w:rsidR="00F477C1" w:rsidRPr="001B4C97" w:rsidRDefault="00F477C1" w:rsidP="00F477C1">
      <w:pPr>
        <w:keepNext/>
        <w:spacing w:line="276" w:lineRule="auto"/>
        <w:jc w:val="center"/>
        <w:rPr>
          <w:b/>
          <w:bCs/>
          <w:kern w:val="1"/>
          <w:sz w:val="24"/>
          <w:szCs w:val="24"/>
          <w:lang w:val="bg-BG" w:eastAsia="en-US"/>
        </w:rPr>
      </w:pPr>
    </w:p>
    <w:p w:rsidR="00F477C1" w:rsidRPr="001B4C97" w:rsidRDefault="00F477C1" w:rsidP="00F477C1">
      <w:pPr>
        <w:keepNext/>
        <w:spacing w:line="276" w:lineRule="auto"/>
        <w:jc w:val="center"/>
        <w:rPr>
          <w:rFonts w:eastAsia="Calibri"/>
          <w:sz w:val="24"/>
          <w:szCs w:val="24"/>
          <w:lang w:val="bg-BG" w:eastAsia="en-US"/>
        </w:rPr>
      </w:pPr>
      <w:r w:rsidRPr="001B4C97">
        <w:rPr>
          <w:b/>
          <w:bCs/>
          <w:kern w:val="1"/>
          <w:sz w:val="24"/>
          <w:szCs w:val="24"/>
          <w:lang w:eastAsia="en-US"/>
        </w:rPr>
        <w:t>X</w:t>
      </w:r>
      <w:r w:rsidRPr="001B4C97">
        <w:rPr>
          <w:b/>
          <w:bCs/>
          <w:kern w:val="1"/>
          <w:sz w:val="24"/>
          <w:szCs w:val="24"/>
          <w:lang w:val="bg-BG" w:eastAsia="en-US"/>
        </w:rPr>
        <w:t>. ПРЕКРАТЯВАНЕ НА ДОГОВОРА</w:t>
      </w:r>
    </w:p>
    <w:p w:rsidR="00F477C1" w:rsidRPr="001B4C97" w:rsidRDefault="00F477C1" w:rsidP="00F477C1">
      <w:pPr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</w:p>
    <w:p w:rsidR="00F477C1" w:rsidRPr="001B4C97" w:rsidRDefault="00F477C1" w:rsidP="00F477C1">
      <w:pPr>
        <w:spacing w:line="276" w:lineRule="auto"/>
        <w:ind w:firstLine="700"/>
        <w:jc w:val="both"/>
        <w:rPr>
          <w:sz w:val="24"/>
          <w:szCs w:val="24"/>
          <w:lang w:val="bg-BG" w:eastAsia="en-US"/>
        </w:rPr>
      </w:pPr>
      <w:r w:rsidRPr="001B4C97">
        <w:rPr>
          <w:rFonts w:eastAsia="Calibri"/>
          <w:sz w:val="24"/>
          <w:szCs w:val="24"/>
          <w:lang w:val="bg-BG" w:eastAsia="en-US"/>
        </w:rPr>
        <w:t>Чл. 27. (1) Договорът се прекратява с изтичане на уговорения срок и изпълнение на всички задължения на страните.</w:t>
      </w:r>
    </w:p>
    <w:p w:rsidR="00F477C1" w:rsidRPr="001B4C97" w:rsidRDefault="00F477C1" w:rsidP="00F477C1">
      <w:pPr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  <w:r w:rsidRPr="001B4C97">
        <w:rPr>
          <w:sz w:val="24"/>
          <w:szCs w:val="24"/>
          <w:lang w:val="bg-BG" w:eastAsia="en-US"/>
        </w:rPr>
        <w:t xml:space="preserve">            </w:t>
      </w:r>
      <w:r w:rsidRPr="001B4C97">
        <w:rPr>
          <w:rFonts w:eastAsia="Calibri"/>
          <w:sz w:val="24"/>
          <w:szCs w:val="24"/>
          <w:lang w:val="bg-BG" w:eastAsia="en-US"/>
        </w:rPr>
        <w:t xml:space="preserve">(2) Преди изтичането на срока, договорът може да бъде прекратен: </w:t>
      </w:r>
    </w:p>
    <w:p w:rsidR="00F477C1" w:rsidRPr="001B4C97" w:rsidRDefault="00F477C1" w:rsidP="00F477C1">
      <w:pPr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  <w:r w:rsidRPr="001B4C97">
        <w:rPr>
          <w:rFonts w:eastAsia="Calibri"/>
          <w:sz w:val="24"/>
          <w:szCs w:val="24"/>
          <w:lang w:val="bg-BG" w:eastAsia="en-US"/>
        </w:rPr>
        <w:t>1. по взаимно съгласие между страните, изразено в писмена форма;</w:t>
      </w:r>
    </w:p>
    <w:p w:rsidR="00F477C1" w:rsidRPr="001B4C97" w:rsidRDefault="00F477C1" w:rsidP="00F477C1">
      <w:pPr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  <w:r w:rsidRPr="001B4C97">
        <w:rPr>
          <w:rFonts w:eastAsia="Calibri"/>
          <w:sz w:val="24"/>
          <w:szCs w:val="24"/>
          <w:lang w:val="bg-BG" w:eastAsia="en-US"/>
        </w:rPr>
        <w:t>2. едностранно от възложителя, с едномесечно писмено предизвестие, при забава от страна на изпълнителя при изпълнението на което и да е от задълженията му по договора с повече от 20 работни дни;</w:t>
      </w:r>
    </w:p>
    <w:p w:rsidR="00F477C1" w:rsidRPr="001B4C97" w:rsidRDefault="00F477C1" w:rsidP="00F477C1">
      <w:pPr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  <w:r w:rsidRPr="001B4C97">
        <w:rPr>
          <w:rFonts w:eastAsia="Calibri"/>
          <w:sz w:val="24"/>
          <w:szCs w:val="24"/>
          <w:lang w:val="bg-BG" w:eastAsia="en-US"/>
        </w:rPr>
        <w:t>3. едностранно от изпълнителя, с двумесечно писмено предизвестие, при забава изпълнение на задължението на възложителя по чл. 3,  от договора с повече от 20 работни дни;</w:t>
      </w:r>
    </w:p>
    <w:p w:rsidR="00F477C1" w:rsidRPr="001B4C97" w:rsidRDefault="00F477C1" w:rsidP="00F477C1">
      <w:pPr>
        <w:tabs>
          <w:tab w:val="left" w:leader="underscore" w:pos="709"/>
          <w:tab w:val="left" w:pos="993"/>
        </w:tabs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  <w:r w:rsidRPr="001B4C97">
        <w:rPr>
          <w:rFonts w:eastAsia="Calibri"/>
          <w:sz w:val="24"/>
          <w:szCs w:val="24"/>
          <w:lang w:val="bg-BG" w:eastAsia="en-US"/>
        </w:rPr>
        <w:t>4. едностранно от възложителя, без предизвестие, ако в резултат на непредвидени обстоятелства, възникнали след сключването му, не е в състояние да изпълнява договорните си задължения;</w:t>
      </w:r>
    </w:p>
    <w:p w:rsidR="00F477C1" w:rsidRPr="001B4C97" w:rsidRDefault="00F477C1" w:rsidP="00F477C1">
      <w:pPr>
        <w:tabs>
          <w:tab w:val="left" w:leader="underscore" w:pos="709"/>
          <w:tab w:val="left" w:pos="993"/>
        </w:tabs>
        <w:spacing w:line="276" w:lineRule="auto"/>
        <w:ind w:firstLine="700"/>
        <w:jc w:val="both"/>
        <w:rPr>
          <w:sz w:val="24"/>
          <w:szCs w:val="24"/>
          <w:lang w:val="bg-BG"/>
        </w:rPr>
      </w:pPr>
      <w:r w:rsidRPr="001B4C97">
        <w:rPr>
          <w:rFonts w:eastAsia="Calibri"/>
          <w:sz w:val="24"/>
          <w:szCs w:val="24"/>
          <w:lang w:val="bg-BG" w:eastAsia="en-US"/>
        </w:rPr>
        <w:t>5. едностранно от възложителя,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709"/>
        <w:jc w:val="both"/>
        <w:rPr>
          <w:rFonts w:eastAsia="Calibri"/>
          <w:sz w:val="24"/>
          <w:szCs w:val="24"/>
          <w:lang w:val="bg-BG" w:eastAsia="en-US"/>
        </w:rPr>
      </w:pPr>
      <w:r w:rsidRPr="003D3C9E">
        <w:rPr>
          <w:sz w:val="24"/>
          <w:szCs w:val="24"/>
          <w:lang w:val="bg-BG"/>
        </w:rPr>
        <w:t>Чл. 2</w:t>
      </w:r>
      <w:r>
        <w:rPr>
          <w:sz w:val="24"/>
          <w:szCs w:val="24"/>
          <w:lang w:val="bg-BG"/>
        </w:rPr>
        <w:t>8</w:t>
      </w:r>
      <w:r w:rsidRPr="003D3C9E">
        <w:rPr>
          <w:sz w:val="24"/>
          <w:szCs w:val="24"/>
          <w:lang w:val="bg-BG"/>
        </w:rPr>
        <w:t xml:space="preserve">. </w:t>
      </w:r>
      <w:r w:rsidRPr="003D3C9E">
        <w:rPr>
          <w:iCs/>
          <w:sz w:val="24"/>
          <w:szCs w:val="24"/>
          <w:lang w:val="bg-BG"/>
        </w:rPr>
        <w:t>Договорът може да бъде развален по реда на чл. 87 от ЗЗД.</w:t>
      </w:r>
    </w:p>
    <w:p w:rsidR="00F477C1" w:rsidRPr="003D3C9E" w:rsidRDefault="00F477C1" w:rsidP="00F477C1">
      <w:pPr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</w:p>
    <w:p w:rsidR="00F477C1" w:rsidRPr="003D3C9E" w:rsidRDefault="00F477C1" w:rsidP="00F477C1">
      <w:pPr>
        <w:spacing w:line="276" w:lineRule="auto"/>
        <w:jc w:val="center"/>
        <w:rPr>
          <w:rFonts w:eastAsia="Calibri"/>
          <w:b/>
          <w:sz w:val="24"/>
          <w:szCs w:val="24"/>
          <w:lang w:val="bg-BG" w:eastAsia="en-US"/>
        </w:rPr>
      </w:pPr>
      <w:r w:rsidRPr="003D3C9E">
        <w:rPr>
          <w:rFonts w:eastAsia="Calibri"/>
          <w:b/>
          <w:sz w:val="24"/>
          <w:szCs w:val="24"/>
          <w:lang w:val="bg-BG" w:eastAsia="en-US"/>
        </w:rPr>
        <w:t>ДРУГИ УСЛОВИЯ</w:t>
      </w:r>
    </w:p>
    <w:p w:rsidR="00F477C1" w:rsidRPr="003D3C9E" w:rsidRDefault="00F477C1" w:rsidP="00F477C1">
      <w:pPr>
        <w:spacing w:line="276" w:lineRule="auto"/>
        <w:jc w:val="both"/>
        <w:rPr>
          <w:rFonts w:eastAsia="Calibri"/>
          <w:b/>
          <w:sz w:val="24"/>
          <w:szCs w:val="24"/>
          <w:lang w:val="bg-BG" w:eastAsia="en-US"/>
        </w:rPr>
      </w:pP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709"/>
        <w:jc w:val="both"/>
        <w:rPr>
          <w:bCs/>
          <w:iCs/>
          <w:sz w:val="24"/>
          <w:szCs w:val="24"/>
          <w:lang w:val="bg-BG"/>
        </w:rPr>
      </w:pPr>
      <w:r w:rsidRPr="003D3C9E">
        <w:rPr>
          <w:iCs/>
          <w:sz w:val="24"/>
          <w:szCs w:val="24"/>
          <w:lang w:val="bg-BG"/>
        </w:rPr>
        <w:t>Чл. 2</w:t>
      </w:r>
      <w:r>
        <w:rPr>
          <w:iCs/>
          <w:sz w:val="24"/>
          <w:szCs w:val="24"/>
          <w:lang w:val="bg-BG"/>
        </w:rPr>
        <w:t>9</w:t>
      </w:r>
      <w:r w:rsidRPr="003D3C9E">
        <w:rPr>
          <w:iCs/>
          <w:sz w:val="24"/>
          <w:szCs w:val="24"/>
          <w:lang w:val="bg-BG"/>
        </w:rPr>
        <w:t>. Всички съобщения във връзка с този договор са валидни, ако са направени в писмена форма, включително и по факс от лицата, представляващи страните или от упълномощени представители.</w:t>
      </w: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709"/>
        <w:jc w:val="both"/>
        <w:rPr>
          <w:iCs/>
          <w:sz w:val="24"/>
          <w:szCs w:val="24"/>
          <w:lang w:val="bg-BG"/>
        </w:rPr>
      </w:pPr>
      <w:r w:rsidRPr="003D3C9E">
        <w:rPr>
          <w:bCs/>
          <w:iCs/>
          <w:sz w:val="24"/>
          <w:szCs w:val="24"/>
          <w:lang w:val="bg-BG"/>
        </w:rPr>
        <w:t xml:space="preserve">Чл. </w:t>
      </w:r>
      <w:r>
        <w:rPr>
          <w:bCs/>
          <w:iCs/>
          <w:sz w:val="24"/>
          <w:szCs w:val="24"/>
          <w:lang w:val="bg-BG"/>
        </w:rPr>
        <w:t>30</w:t>
      </w:r>
      <w:r w:rsidRPr="003D3C9E">
        <w:rPr>
          <w:bCs/>
          <w:iCs/>
          <w:sz w:val="24"/>
          <w:szCs w:val="24"/>
          <w:lang w:val="bg-BG"/>
        </w:rPr>
        <w:t xml:space="preserve">. </w:t>
      </w:r>
      <w:r w:rsidRPr="003D3C9E">
        <w:rPr>
          <w:iCs/>
          <w:sz w:val="24"/>
          <w:szCs w:val="24"/>
          <w:lang w:val="bg-BG"/>
        </w:rPr>
        <w:t>Лицата за контакт са, както следва:</w:t>
      </w:r>
    </w:p>
    <w:p w:rsidR="00F477C1" w:rsidRPr="003D3C9E" w:rsidRDefault="00F477C1" w:rsidP="00F477C1">
      <w:pPr>
        <w:widowControl w:val="0"/>
        <w:autoSpaceDE w:val="0"/>
        <w:spacing w:line="276" w:lineRule="auto"/>
        <w:ind w:right="1" w:firstLine="600"/>
        <w:jc w:val="both"/>
        <w:rPr>
          <w:iCs/>
          <w:sz w:val="24"/>
          <w:szCs w:val="24"/>
          <w:lang w:val="bg-BG"/>
        </w:rPr>
      </w:pPr>
      <w:r w:rsidRPr="003D3C9E">
        <w:rPr>
          <w:iCs/>
          <w:sz w:val="24"/>
          <w:szCs w:val="24"/>
          <w:lang w:val="bg-BG"/>
        </w:rPr>
        <w:t xml:space="preserve">на </w:t>
      </w:r>
      <w:r w:rsidRPr="003D3C9E">
        <w:rPr>
          <w:bCs/>
          <w:iCs/>
          <w:sz w:val="24"/>
          <w:szCs w:val="24"/>
          <w:lang w:val="bg-BG"/>
        </w:rPr>
        <w:t>ИЗПЪЛНИТЕЛЯ:</w:t>
      </w:r>
      <w:r w:rsidRPr="003D3C9E">
        <w:rPr>
          <w:bCs/>
          <w:iCs/>
          <w:sz w:val="24"/>
          <w:szCs w:val="24"/>
          <w:lang w:val="bg-BG"/>
        </w:rPr>
        <w:tab/>
        <w:t xml:space="preserve">лице за контакт: </w:t>
      </w:r>
      <w:r w:rsidR="00AE4698">
        <w:rPr>
          <w:bCs/>
          <w:iCs/>
          <w:sz w:val="24"/>
          <w:szCs w:val="24"/>
          <w:lang w:val="bg-BG"/>
        </w:rPr>
        <w:t>доц. Цветан Костадинов Коцев</w:t>
      </w:r>
      <w:r w:rsidRPr="003D3C9E">
        <w:rPr>
          <w:bCs/>
          <w:iCs/>
          <w:sz w:val="24"/>
          <w:szCs w:val="24"/>
          <w:lang w:val="bg-BG"/>
        </w:rPr>
        <w:t xml:space="preserve">, телефон </w:t>
      </w:r>
      <w:r w:rsidR="00435EEE">
        <w:rPr>
          <w:bCs/>
          <w:iCs/>
          <w:sz w:val="24"/>
          <w:szCs w:val="24"/>
        </w:rPr>
        <w:t>0894-413-096;</w:t>
      </w:r>
    </w:p>
    <w:p w:rsidR="00F477C1" w:rsidRPr="004E3F48" w:rsidRDefault="00F477C1" w:rsidP="00F477C1">
      <w:pPr>
        <w:widowControl w:val="0"/>
        <w:autoSpaceDE w:val="0"/>
        <w:spacing w:line="276" w:lineRule="auto"/>
        <w:ind w:right="1" w:firstLine="600"/>
        <w:jc w:val="both"/>
        <w:rPr>
          <w:iCs/>
          <w:sz w:val="24"/>
          <w:szCs w:val="24"/>
        </w:rPr>
      </w:pPr>
      <w:r w:rsidRPr="003D3C9E">
        <w:rPr>
          <w:iCs/>
          <w:sz w:val="24"/>
          <w:szCs w:val="24"/>
          <w:lang w:val="bg-BG"/>
        </w:rPr>
        <w:t xml:space="preserve">на </w:t>
      </w:r>
      <w:r>
        <w:rPr>
          <w:bCs/>
          <w:iCs/>
          <w:sz w:val="24"/>
          <w:szCs w:val="24"/>
          <w:lang w:val="bg-BG"/>
        </w:rPr>
        <w:t>ВЪЗЛОЖИТЕЛЯ: лице за контакт:</w:t>
      </w:r>
      <w:r w:rsidR="004E3F48" w:rsidRPr="004E3F48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4E3F4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Pr="003D3C9E">
        <w:rPr>
          <w:bCs/>
          <w:iCs/>
          <w:sz w:val="24"/>
          <w:szCs w:val="24"/>
          <w:lang w:val="bg-BG"/>
        </w:rPr>
        <w:t xml:space="preserve">, телефон </w:t>
      </w:r>
      <w:r w:rsidR="004E3F48">
        <w:rPr>
          <w:bCs/>
          <w:iCs/>
          <w:sz w:val="24"/>
          <w:szCs w:val="24"/>
        </w:rPr>
        <w:t>0899 979023</w:t>
      </w: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600"/>
        <w:jc w:val="both"/>
        <w:rPr>
          <w:iCs/>
          <w:sz w:val="24"/>
          <w:szCs w:val="24"/>
          <w:lang w:val="bg-BG"/>
        </w:rPr>
      </w:pPr>
      <w:r w:rsidRPr="003D3C9E">
        <w:rPr>
          <w:iCs/>
          <w:sz w:val="24"/>
          <w:szCs w:val="24"/>
          <w:lang w:val="bg-BG"/>
        </w:rPr>
        <w:t xml:space="preserve">Когато някоя от страните е променила адреса си, без да уведоми за новия си адрес </w:t>
      </w:r>
      <w:r w:rsidRPr="003D3C9E">
        <w:rPr>
          <w:iCs/>
          <w:sz w:val="24"/>
          <w:szCs w:val="24"/>
          <w:lang w:val="bg-BG"/>
        </w:rPr>
        <w:lastRenderedPageBreak/>
        <w:t>другата страна, съобщенията ще се считат за редовно връчени и когато са изпратени на стария адрес.</w:t>
      </w:r>
    </w:p>
    <w:p w:rsidR="00F477C1" w:rsidRPr="003D3C9E" w:rsidRDefault="00F477C1" w:rsidP="00F477C1">
      <w:pPr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  <w:r w:rsidRPr="003D3C9E">
        <w:rPr>
          <w:rFonts w:eastAsia="Calibri"/>
          <w:sz w:val="24"/>
          <w:szCs w:val="24"/>
          <w:lang w:val="bg-BG" w:eastAsia="en-US"/>
        </w:rPr>
        <w:tab/>
        <w:t xml:space="preserve">Чл. </w:t>
      </w:r>
      <w:r>
        <w:rPr>
          <w:rFonts w:eastAsia="Calibri"/>
          <w:sz w:val="24"/>
          <w:szCs w:val="24"/>
          <w:lang w:val="bg-BG" w:eastAsia="en-US"/>
        </w:rPr>
        <w:t>31</w:t>
      </w:r>
      <w:r w:rsidRPr="003D3C9E">
        <w:rPr>
          <w:rFonts w:eastAsia="Calibri"/>
          <w:sz w:val="24"/>
          <w:szCs w:val="24"/>
          <w:lang w:val="bg-BG" w:eastAsia="en-US"/>
        </w:rPr>
        <w:t>. При непостигане на съгласие между страните, спорните въпроси ще се отнасят за решаване пред компетентния съд.</w:t>
      </w:r>
    </w:p>
    <w:p w:rsidR="00F477C1" w:rsidRPr="003D3C9E" w:rsidRDefault="00F477C1" w:rsidP="00F477C1">
      <w:pPr>
        <w:spacing w:line="276" w:lineRule="auto"/>
        <w:ind w:firstLine="700"/>
        <w:jc w:val="both"/>
        <w:rPr>
          <w:rFonts w:eastAsia="Calibri"/>
          <w:sz w:val="24"/>
          <w:szCs w:val="24"/>
          <w:lang w:val="bg-BG" w:eastAsia="en-US"/>
        </w:rPr>
      </w:pPr>
      <w:r w:rsidRPr="003D3C9E">
        <w:rPr>
          <w:rFonts w:eastAsia="Calibri"/>
          <w:sz w:val="24"/>
          <w:szCs w:val="24"/>
          <w:lang w:val="bg-BG" w:eastAsia="en-US"/>
        </w:rPr>
        <w:t xml:space="preserve">Чл. </w:t>
      </w:r>
      <w:r>
        <w:rPr>
          <w:rFonts w:eastAsia="Calibri"/>
          <w:sz w:val="24"/>
          <w:szCs w:val="24"/>
          <w:lang w:val="bg-BG" w:eastAsia="en-US"/>
        </w:rPr>
        <w:t>32</w:t>
      </w:r>
      <w:r w:rsidRPr="003D3C9E">
        <w:rPr>
          <w:rFonts w:eastAsia="Calibri"/>
          <w:sz w:val="24"/>
          <w:szCs w:val="24"/>
          <w:lang w:val="bg-BG" w:eastAsia="en-US"/>
        </w:rPr>
        <w:t>. За неуредените по настоящия договор въпроси се прилагат разпоредбите на действащото  законодателство.</w:t>
      </w:r>
    </w:p>
    <w:p w:rsidR="00F477C1" w:rsidRPr="003D3C9E" w:rsidRDefault="00F477C1" w:rsidP="00F477C1">
      <w:pPr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600"/>
        <w:jc w:val="both"/>
        <w:rPr>
          <w:iCs/>
          <w:sz w:val="24"/>
          <w:szCs w:val="24"/>
          <w:lang w:val="bg-BG"/>
        </w:rPr>
      </w:pPr>
      <w:r w:rsidRPr="003D3C9E">
        <w:rPr>
          <w:iCs/>
          <w:sz w:val="24"/>
          <w:szCs w:val="24"/>
          <w:lang w:val="bg-BG"/>
        </w:rPr>
        <w:t>Неразделна част от настоящия договор са:</w:t>
      </w: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600"/>
        <w:jc w:val="both"/>
        <w:rPr>
          <w:iCs/>
          <w:sz w:val="24"/>
          <w:szCs w:val="24"/>
          <w:lang w:val="bg-BG"/>
        </w:rPr>
      </w:pPr>
      <w:r w:rsidRPr="003D3C9E">
        <w:rPr>
          <w:iCs/>
          <w:sz w:val="24"/>
          <w:szCs w:val="24"/>
          <w:lang w:val="bg-BG"/>
        </w:rPr>
        <w:t>1.Техническата спецификация – Приложение № 1 към публичната покана;</w:t>
      </w: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600"/>
        <w:jc w:val="both"/>
        <w:rPr>
          <w:iCs/>
          <w:sz w:val="24"/>
          <w:szCs w:val="24"/>
          <w:lang w:val="bg-BG"/>
        </w:rPr>
      </w:pPr>
      <w:r w:rsidRPr="003D3C9E">
        <w:rPr>
          <w:iCs/>
          <w:sz w:val="24"/>
          <w:szCs w:val="24"/>
          <w:lang w:val="bg-BG"/>
        </w:rPr>
        <w:t xml:space="preserve">2. Ценово предложение – Приложение № 2 и </w:t>
      </w: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600"/>
        <w:jc w:val="both"/>
        <w:rPr>
          <w:sz w:val="24"/>
          <w:szCs w:val="24"/>
          <w:lang w:val="bg-BG"/>
        </w:rPr>
      </w:pPr>
      <w:r w:rsidRPr="003D3C9E">
        <w:rPr>
          <w:iCs/>
          <w:sz w:val="24"/>
          <w:szCs w:val="24"/>
          <w:lang w:val="bg-BG"/>
        </w:rPr>
        <w:t xml:space="preserve">3. </w:t>
      </w:r>
      <w:r w:rsidRPr="003D3C9E">
        <w:rPr>
          <w:sz w:val="24"/>
          <w:szCs w:val="24"/>
          <w:lang w:val="bg-BG"/>
        </w:rPr>
        <w:t>Техническо предложение – Приложение № 3.</w:t>
      </w: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600"/>
        <w:jc w:val="both"/>
        <w:rPr>
          <w:sz w:val="24"/>
          <w:szCs w:val="24"/>
          <w:lang w:val="bg-BG"/>
        </w:rPr>
      </w:pPr>
    </w:p>
    <w:p w:rsidR="00F477C1" w:rsidRPr="003D3C9E" w:rsidRDefault="00F477C1" w:rsidP="00F477C1">
      <w:pPr>
        <w:widowControl w:val="0"/>
        <w:tabs>
          <w:tab w:val="left" w:leader="dot" w:pos="5808"/>
        </w:tabs>
        <w:autoSpaceDE w:val="0"/>
        <w:spacing w:line="276" w:lineRule="auto"/>
        <w:ind w:right="1" w:firstLine="600"/>
        <w:jc w:val="both"/>
        <w:rPr>
          <w:rFonts w:eastAsia="Calibri"/>
          <w:sz w:val="24"/>
          <w:szCs w:val="24"/>
          <w:lang w:val="bg-BG" w:eastAsia="en-US"/>
        </w:rPr>
      </w:pPr>
      <w:r w:rsidRPr="003D3C9E">
        <w:rPr>
          <w:iCs/>
          <w:sz w:val="24"/>
          <w:szCs w:val="24"/>
          <w:lang w:val="bg-BG"/>
        </w:rPr>
        <w:t xml:space="preserve">Настоящият договор се състави и подписа в два еднообразни екземпляра, по един за всяка от страните. </w:t>
      </w:r>
    </w:p>
    <w:p w:rsidR="00F477C1" w:rsidRPr="003D3C9E" w:rsidRDefault="00F477C1" w:rsidP="00F477C1">
      <w:pPr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</w:p>
    <w:p w:rsidR="00F477C1" w:rsidRPr="003D3C9E" w:rsidRDefault="00F477C1" w:rsidP="00F477C1">
      <w:pPr>
        <w:jc w:val="both"/>
        <w:rPr>
          <w:b/>
          <w:sz w:val="24"/>
          <w:szCs w:val="24"/>
          <w:lang w:val="bg-BG"/>
        </w:rPr>
      </w:pPr>
    </w:p>
    <w:p w:rsidR="00F477C1" w:rsidRPr="003D3C9E" w:rsidRDefault="00F477C1" w:rsidP="00F477C1">
      <w:pPr>
        <w:jc w:val="both"/>
        <w:rPr>
          <w:b/>
          <w:sz w:val="24"/>
          <w:szCs w:val="24"/>
          <w:lang w:val="bg-BG"/>
        </w:rPr>
      </w:pPr>
    </w:p>
    <w:p w:rsidR="00F477C1" w:rsidRPr="003D3C9E" w:rsidRDefault="00F477C1" w:rsidP="00F477C1">
      <w:pPr>
        <w:jc w:val="both"/>
        <w:rPr>
          <w:b/>
          <w:sz w:val="24"/>
          <w:szCs w:val="24"/>
          <w:lang w:val="bg-BG"/>
        </w:rPr>
      </w:pPr>
    </w:p>
    <w:p w:rsidR="00F477C1" w:rsidRPr="003D3C9E" w:rsidRDefault="00F477C1" w:rsidP="00F477C1">
      <w:pPr>
        <w:jc w:val="both"/>
        <w:rPr>
          <w:b/>
          <w:sz w:val="24"/>
          <w:szCs w:val="24"/>
          <w:lang w:val="bg-BG"/>
        </w:rPr>
      </w:pPr>
    </w:p>
    <w:p w:rsidR="00F477C1" w:rsidRPr="003D3C9E" w:rsidRDefault="00F477C1" w:rsidP="00F477C1">
      <w:pPr>
        <w:jc w:val="both"/>
        <w:rPr>
          <w:sz w:val="24"/>
          <w:szCs w:val="24"/>
          <w:lang w:val="bg-BG"/>
        </w:rPr>
      </w:pPr>
      <w:r w:rsidRPr="003D3C9E">
        <w:rPr>
          <w:b/>
          <w:sz w:val="24"/>
          <w:szCs w:val="24"/>
          <w:lang w:val="bg-BG"/>
        </w:rPr>
        <w:t>ВЪЗЛОЖИТЕЛ:....................</w:t>
      </w:r>
      <w:r w:rsidRPr="003D3C9E">
        <w:rPr>
          <w:b/>
          <w:sz w:val="24"/>
          <w:szCs w:val="24"/>
          <w:lang w:val="bg-BG"/>
        </w:rPr>
        <w:tab/>
      </w:r>
      <w:r w:rsidRPr="003D3C9E">
        <w:rPr>
          <w:b/>
          <w:sz w:val="24"/>
          <w:szCs w:val="24"/>
          <w:lang w:val="bg-BG"/>
        </w:rPr>
        <w:tab/>
      </w:r>
      <w:r w:rsidRPr="003D3C9E">
        <w:rPr>
          <w:b/>
          <w:sz w:val="24"/>
          <w:szCs w:val="24"/>
          <w:lang w:val="bg-BG"/>
        </w:rPr>
        <w:tab/>
      </w:r>
      <w:r w:rsidRPr="003D3C9E">
        <w:rPr>
          <w:b/>
          <w:sz w:val="24"/>
          <w:szCs w:val="24"/>
          <w:lang w:val="bg-BG"/>
        </w:rPr>
        <w:tab/>
        <w:t>ИЗПЪЛНИТЕЛ:.....................</w:t>
      </w:r>
    </w:p>
    <w:p w:rsidR="00F477C1" w:rsidRPr="003D3C9E" w:rsidRDefault="00F477C1" w:rsidP="00F477C1">
      <w:pPr>
        <w:jc w:val="both"/>
        <w:rPr>
          <w:b/>
          <w:sz w:val="24"/>
          <w:szCs w:val="24"/>
        </w:rPr>
      </w:pPr>
      <w:r w:rsidRPr="003D3C9E">
        <w:rPr>
          <w:sz w:val="24"/>
          <w:szCs w:val="24"/>
          <w:lang w:val="bg-BG"/>
        </w:rPr>
        <w:t xml:space="preserve">            /</w:t>
      </w:r>
      <w:r w:rsidRPr="003D3C9E">
        <w:rPr>
          <w:sz w:val="24"/>
          <w:szCs w:val="24"/>
        </w:rPr>
        <w:t xml:space="preserve"> </w:t>
      </w:r>
      <w:r w:rsidR="00813226">
        <w:rPr>
          <w:sz w:val="24"/>
          <w:szCs w:val="24"/>
          <w:lang w:val="bg-BG"/>
        </w:rPr>
        <w:t>ПРОФ.Д-Р СВЕТОСЛАВ</w:t>
      </w:r>
      <w:r w:rsidRPr="003D3C9E">
        <w:rPr>
          <w:sz w:val="24"/>
          <w:szCs w:val="24"/>
          <w:lang w:val="bg-BG"/>
        </w:rPr>
        <w:t xml:space="preserve"> СИМЕОНОВ/</w:t>
      </w:r>
      <w:r w:rsidRPr="003D3C9E">
        <w:rPr>
          <w:sz w:val="24"/>
          <w:szCs w:val="24"/>
          <w:lang w:val="bg-BG"/>
        </w:rPr>
        <w:tab/>
      </w:r>
      <w:r w:rsidRPr="003D3C9E">
        <w:rPr>
          <w:sz w:val="24"/>
          <w:szCs w:val="24"/>
          <w:lang w:val="bg-BG"/>
        </w:rPr>
        <w:tab/>
      </w:r>
      <w:r w:rsidRPr="003D3C9E">
        <w:rPr>
          <w:sz w:val="24"/>
          <w:szCs w:val="24"/>
          <w:lang w:val="bg-BG"/>
        </w:rPr>
        <w:tab/>
      </w:r>
      <w:r w:rsidR="004E3F4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4E3F48">
        <w:rPr>
          <w:rFonts w:ascii="Arial" w:hAnsi="Arial" w:cs="Arial"/>
          <w:sz w:val="21"/>
          <w:szCs w:val="21"/>
        </w:rPr>
        <w:t xml:space="preserve"> </w:t>
      </w:r>
      <w:r w:rsidRPr="003D3C9E">
        <w:rPr>
          <w:sz w:val="24"/>
          <w:szCs w:val="24"/>
          <w:lang w:val="bg-BG"/>
        </w:rPr>
        <w:t>/........................................./</w:t>
      </w:r>
    </w:p>
    <w:p w:rsidR="00F477C1" w:rsidRPr="003D3C9E" w:rsidRDefault="00F477C1" w:rsidP="00F477C1">
      <w:pPr>
        <w:jc w:val="both"/>
        <w:rPr>
          <w:b/>
          <w:sz w:val="24"/>
          <w:szCs w:val="24"/>
        </w:rPr>
      </w:pPr>
    </w:p>
    <w:p w:rsidR="00F477C1" w:rsidRPr="003D3C9E" w:rsidRDefault="00F477C1" w:rsidP="00F477C1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F477C1" w:rsidRPr="003D3C9E" w:rsidRDefault="00F477C1" w:rsidP="00F477C1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F477C1" w:rsidRPr="001148A4" w:rsidRDefault="00F477C1" w:rsidP="00F477C1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ГЛАВЕН СЧЕТОВОДИТЕЛ</w:t>
      </w:r>
      <w:r w:rsidRPr="001148A4">
        <w:rPr>
          <w:b/>
          <w:sz w:val="24"/>
          <w:szCs w:val="24"/>
        </w:rPr>
        <w:t>:</w:t>
      </w:r>
    </w:p>
    <w:p w:rsidR="00F477C1" w:rsidRPr="003D3C9E" w:rsidRDefault="00F477C1" w:rsidP="00F477C1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3D3C9E">
        <w:rPr>
          <w:sz w:val="24"/>
          <w:szCs w:val="24"/>
        </w:rPr>
        <w:t xml:space="preserve">          /АНТОНИЯ СТОЙНОВА/</w:t>
      </w:r>
    </w:p>
    <w:p w:rsidR="00F477C1" w:rsidRPr="003D3C9E" w:rsidRDefault="00F477C1" w:rsidP="00F477C1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F477C1" w:rsidRPr="003D3C9E" w:rsidRDefault="00F477C1" w:rsidP="00F477C1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F477C1" w:rsidRPr="003D3C9E" w:rsidRDefault="00F477C1" w:rsidP="00F477C1">
      <w:pPr>
        <w:jc w:val="both"/>
        <w:rPr>
          <w:sz w:val="24"/>
          <w:szCs w:val="24"/>
        </w:rPr>
      </w:pPr>
    </w:p>
    <w:p w:rsidR="004E3F48" w:rsidRDefault="004E3F48" w:rsidP="004E3F48">
      <w:pPr>
        <w:rPr>
          <w:lang w:val="bg-BG"/>
        </w:rPr>
      </w:pPr>
      <w:r>
        <w:rPr>
          <w:lang w:val="bg-BG"/>
        </w:rPr>
        <w:t>Заличени подписи – чл.2, ал.1 ЗЗЛД – лични данни;</w:t>
      </w:r>
    </w:p>
    <w:p w:rsidR="004E3F48" w:rsidRPr="001F6198" w:rsidRDefault="004E3F48" w:rsidP="004E3F48">
      <w:pPr>
        <w:rPr>
          <w:lang w:val="bg-BG"/>
        </w:rPr>
      </w:pPr>
      <w:r>
        <w:rPr>
          <w:lang w:val="bg-BG"/>
        </w:rPr>
        <w:t>Заличени печати – чл. 37, ал.1 от Закона за защита на конкуренцията (ЗЗК) – търговска тайна</w:t>
      </w:r>
    </w:p>
    <w:p w:rsidR="00E359E6" w:rsidRDefault="00E359E6"/>
    <w:sectPr w:rsidR="00E359E6" w:rsidSect="00F12ED5">
      <w:headerReference w:type="even" r:id="rId8"/>
      <w:headerReference w:type="default" r:id="rId9"/>
      <w:pgSz w:w="11906" w:h="16838"/>
      <w:pgMar w:top="851" w:right="127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70" w:rsidRDefault="001E2C70" w:rsidP="00F87895">
      <w:r>
        <w:separator/>
      </w:r>
    </w:p>
  </w:endnote>
  <w:endnote w:type="continuationSeparator" w:id="0">
    <w:p w:rsidR="001E2C70" w:rsidRDefault="001E2C70" w:rsidP="00F8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70" w:rsidRDefault="001E2C70" w:rsidP="00F87895">
      <w:r>
        <w:separator/>
      </w:r>
    </w:p>
  </w:footnote>
  <w:footnote w:type="continuationSeparator" w:id="0">
    <w:p w:rsidR="001E2C70" w:rsidRDefault="001E2C70" w:rsidP="00F8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DD" w:rsidRDefault="00F87895" w:rsidP="00C066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46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0CDD" w:rsidRDefault="001E2C70" w:rsidP="00C0667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DD" w:rsidRPr="00CF0000" w:rsidRDefault="00F87895" w:rsidP="00C0667E">
    <w:pPr>
      <w:pStyle w:val="Header"/>
      <w:framePr w:wrap="around" w:vAnchor="text" w:hAnchor="margin" w:xAlign="right" w:y="1"/>
      <w:rPr>
        <w:rStyle w:val="PageNumber"/>
        <w:sz w:val="18"/>
        <w:szCs w:val="18"/>
      </w:rPr>
    </w:pPr>
    <w:r w:rsidRPr="00CF0000">
      <w:rPr>
        <w:rStyle w:val="PageNumber"/>
        <w:sz w:val="18"/>
        <w:szCs w:val="18"/>
      </w:rPr>
      <w:fldChar w:fldCharType="begin"/>
    </w:r>
    <w:r w:rsidR="00AE4698" w:rsidRPr="00CF0000">
      <w:rPr>
        <w:rStyle w:val="PageNumber"/>
        <w:sz w:val="18"/>
        <w:szCs w:val="18"/>
      </w:rPr>
      <w:instrText xml:space="preserve">PAGE  </w:instrText>
    </w:r>
    <w:r w:rsidRPr="00CF0000">
      <w:rPr>
        <w:rStyle w:val="PageNumber"/>
        <w:sz w:val="18"/>
        <w:szCs w:val="18"/>
      </w:rPr>
      <w:fldChar w:fldCharType="separate"/>
    </w:r>
    <w:r w:rsidR="006623B5">
      <w:rPr>
        <w:rStyle w:val="PageNumber"/>
        <w:noProof/>
        <w:sz w:val="18"/>
        <w:szCs w:val="18"/>
      </w:rPr>
      <w:t>6</w:t>
    </w:r>
    <w:r w:rsidRPr="00CF0000">
      <w:rPr>
        <w:rStyle w:val="PageNumber"/>
        <w:sz w:val="18"/>
        <w:szCs w:val="18"/>
      </w:rPr>
      <w:fldChar w:fldCharType="end"/>
    </w:r>
  </w:p>
  <w:p w:rsidR="00990CDD" w:rsidRDefault="001E2C70" w:rsidP="00C0667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sz w:val="24"/>
        <w:szCs w:val="24"/>
      </w:rPr>
    </w:lvl>
  </w:abstractNum>
  <w:abstractNum w:abstractNumId="2">
    <w:nsid w:val="352E6D30"/>
    <w:multiLevelType w:val="hybridMultilevel"/>
    <w:tmpl w:val="38A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FA"/>
    <w:rsid w:val="00015CEF"/>
    <w:rsid w:val="000B559D"/>
    <w:rsid w:val="001E2C70"/>
    <w:rsid w:val="003A5152"/>
    <w:rsid w:val="00435EEE"/>
    <w:rsid w:val="00487E45"/>
    <w:rsid w:val="004E3F48"/>
    <w:rsid w:val="005C0AD1"/>
    <w:rsid w:val="005C72E2"/>
    <w:rsid w:val="006623B5"/>
    <w:rsid w:val="006C556D"/>
    <w:rsid w:val="00813226"/>
    <w:rsid w:val="0082560C"/>
    <w:rsid w:val="00AE4698"/>
    <w:rsid w:val="00B21489"/>
    <w:rsid w:val="00D8322F"/>
    <w:rsid w:val="00E359E6"/>
    <w:rsid w:val="00E833BF"/>
    <w:rsid w:val="00F477C1"/>
    <w:rsid w:val="00F87895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477C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7C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Heading">
    <w:name w:val="Heading"/>
    <w:basedOn w:val="Normal"/>
    <w:next w:val="BodyText"/>
    <w:rsid w:val="00F477C1"/>
    <w:pPr>
      <w:jc w:val="center"/>
    </w:pPr>
    <w:rPr>
      <w:sz w:val="28"/>
      <w:lang w:val="bg-BG"/>
    </w:rPr>
  </w:style>
  <w:style w:type="paragraph" w:styleId="Header">
    <w:name w:val="header"/>
    <w:basedOn w:val="Normal"/>
    <w:link w:val="HeaderChar1"/>
    <w:rsid w:val="00F477C1"/>
    <w:pPr>
      <w:tabs>
        <w:tab w:val="center" w:pos="4153"/>
        <w:tab w:val="right" w:pos="8306"/>
      </w:tabs>
      <w:jc w:val="both"/>
    </w:pPr>
    <w:rPr>
      <w:rFonts w:ascii="Verdana" w:hAnsi="Verdana"/>
      <w:sz w:val="24"/>
      <w:lang w:val="bg-BG"/>
    </w:rPr>
  </w:style>
  <w:style w:type="character" w:customStyle="1" w:styleId="HeaderChar">
    <w:name w:val="Header Char"/>
    <w:basedOn w:val="DefaultParagraphFont"/>
    <w:uiPriority w:val="99"/>
    <w:semiHidden/>
    <w:rsid w:val="00F477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F477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77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F477C1"/>
    <w:pPr>
      <w:spacing w:after="120"/>
      <w:ind w:left="283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477C1"/>
    <w:rPr>
      <w:rFonts w:ascii="Times New Roman" w:eastAsia="Times New Roman" w:hAnsi="Times New Roman" w:cs="Times New Roman"/>
      <w:sz w:val="20"/>
      <w:szCs w:val="20"/>
      <w:lang w:val="bg-BG" w:eastAsia="zh-CN"/>
    </w:rPr>
  </w:style>
  <w:style w:type="character" w:styleId="PageNumber">
    <w:name w:val="page number"/>
    <w:basedOn w:val="DefaultParagraphFont"/>
    <w:rsid w:val="00F477C1"/>
  </w:style>
  <w:style w:type="character" w:customStyle="1" w:styleId="HeaderChar1">
    <w:name w:val="Header Char1"/>
    <w:link w:val="Header"/>
    <w:rsid w:val="00F477C1"/>
    <w:rPr>
      <w:rFonts w:ascii="Verdana" w:eastAsia="Times New Roman" w:hAnsi="Verdana" w:cs="Times New Roman"/>
      <w:sz w:val="24"/>
      <w:szCs w:val="20"/>
      <w:lang w:val="bg-BG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477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77C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477C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7C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Heading">
    <w:name w:val="Heading"/>
    <w:basedOn w:val="Normal"/>
    <w:next w:val="BodyText"/>
    <w:rsid w:val="00F477C1"/>
    <w:pPr>
      <w:jc w:val="center"/>
    </w:pPr>
    <w:rPr>
      <w:sz w:val="28"/>
      <w:lang w:val="bg-BG"/>
    </w:rPr>
  </w:style>
  <w:style w:type="paragraph" w:styleId="Header">
    <w:name w:val="header"/>
    <w:basedOn w:val="Normal"/>
    <w:link w:val="HeaderChar1"/>
    <w:rsid w:val="00F477C1"/>
    <w:pPr>
      <w:tabs>
        <w:tab w:val="center" w:pos="4153"/>
        <w:tab w:val="right" w:pos="8306"/>
      </w:tabs>
      <w:jc w:val="both"/>
    </w:pPr>
    <w:rPr>
      <w:rFonts w:ascii="Verdana" w:hAnsi="Verdana"/>
      <w:sz w:val="24"/>
      <w:lang w:val="bg-BG"/>
    </w:rPr>
  </w:style>
  <w:style w:type="character" w:customStyle="1" w:styleId="HeaderChar">
    <w:name w:val="Header Char"/>
    <w:basedOn w:val="DefaultParagraphFont"/>
    <w:uiPriority w:val="99"/>
    <w:semiHidden/>
    <w:rsid w:val="00F477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F477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77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F477C1"/>
    <w:pPr>
      <w:spacing w:after="120"/>
      <w:ind w:left="283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477C1"/>
    <w:rPr>
      <w:rFonts w:ascii="Times New Roman" w:eastAsia="Times New Roman" w:hAnsi="Times New Roman" w:cs="Times New Roman"/>
      <w:sz w:val="20"/>
      <w:szCs w:val="20"/>
      <w:lang w:val="bg-BG" w:eastAsia="zh-CN"/>
    </w:rPr>
  </w:style>
  <w:style w:type="character" w:styleId="PageNumber">
    <w:name w:val="page number"/>
    <w:basedOn w:val="DefaultParagraphFont"/>
    <w:rsid w:val="00F477C1"/>
  </w:style>
  <w:style w:type="character" w:customStyle="1" w:styleId="HeaderChar1">
    <w:name w:val="Header Char1"/>
    <w:link w:val="Header"/>
    <w:rsid w:val="00F477C1"/>
    <w:rPr>
      <w:rFonts w:ascii="Verdana" w:eastAsia="Times New Roman" w:hAnsi="Verdana" w:cs="Times New Roman"/>
      <w:sz w:val="24"/>
      <w:szCs w:val="20"/>
      <w:lang w:val="bg-BG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477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77C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</dc:creator>
  <cp:lastModifiedBy>GDG</cp:lastModifiedBy>
  <cp:revision>2</cp:revision>
  <dcterms:created xsi:type="dcterms:W3CDTF">2015-12-12T16:59:00Z</dcterms:created>
  <dcterms:modified xsi:type="dcterms:W3CDTF">2015-12-12T16:59:00Z</dcterms:modified>
</cp:coreProperties>
</file>